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0D0" w:rsidRPr="004770D0" w:rsidRDefault="00766A63" w:rsidP="004770D0">
      <w:pPr>
        <w:jc w:val="center"/>
        <w:rPr>
          <w:rFonts w:ascii="Arial" w:hAnsi="Arial" w:cs="Arial"/>
          <w:b/>
          <w:color w:val="FF0000"/>
          <w:sz w:val="20"/>
          <w:szCs w:val="20"/>
        </w:rPr>
      </w:pPr>
      <w:r w:rsidRPr="004770D0">
        <w:rPr>
          <w:rFonts w:ascii="Arial" w:hAnsi="Arial" w:cs="Arial"/>
          <w:b/>
          <w:sz w:val="20"/>
          <w:szCs w:val="20"/>
        </w:rPr>
        <w:t>The school context</w:t>
      </w:r>
    </w:p>
    <w:p w:rsidR="004770D0" w:rsidRPr="004770D0" w:rsidRDefault="00640F8A" w:rsidP="004770D0">
      <w:pPr>
        <w:rPr>
          <w:rFonts w:ascii="Arial" w:hAnsi="Arial" w:cs="Arial"/>
          <w:b/>
          <w:color w:val="FF0000"/>
          <w:sz w:val="20"/>
          <w:szCs w:val="20"/>
        </w:rPr>
      </w:pPr>
      <w:r w:rsidRPr="004770D0">
        <w:rPr>
          <w:rFonts w:ascii="Arial" w:hAnsi="Arial" w:cs="Arial"/>
          <w:sz w:val="20"/>
          <w:szCs w:val="20"/>
        </w:rPr>
        <w:t xml:space="preserve">Children’s baseline assessments show children enter the school significantly below </w:t>
      </w:r>
      <w:r w:rsidR="004770D0" w:rsidRPr="004770D0">
        <w:rPr>
          <w:rFonts w:ascii="Arial" w:hAnsi="Arial" w:cs="Arial"/>
          <w:sz w:val="20"/>
          <w:szCs w:val="20"/>
        </w:rPr>
        <w:t>the expected outcomes</w:t>
      </w:r>
      <w:r w:rsidRPr="004770D0">
        <w:rPr>
          <w:rFonts w:ascii="Arial" w:hAnsi="Arial" w:cs="Arial"/>
          <w:sz w:val="20"/>
          <w:szCs w:val="20"/>
        </w:rPr>
        <w:t xml:space="preserve">. </w:t>
      </w:r>
      <w:r w:rsidR="004770D0" w:rsidRPr="004770D0">
        <w:rPr>
          <w:rFonts w:ascii="Arial" w:hAnsi="Arial" w:cs="Arial"/>
          <w:sz w:val="20"/>
          <w:szCs w:val="20"/>
        </w:rPr>
        <w:t xml:space="preserve">Children make good progress across the school with many children leaving working at the expected level or better.  </w:t>
      </w:r>
    </w:p>
    <w:p w:rsidR="00766A63" w:rsidRPr="004770D0" w:rsidRDefault="00766A63" w:rsidP="00766A63">
      <w:pPr>
        <w:widowControl w:val="0"/>
        <w:spacing w:after="0"/>
        <w:rPr>
          <w:rFonts w:ascii="Arial" w:hAnsi="Arial" w:cs="Arial"/>
          <w:sz w:val="20"/>
          <w:szCs w:val="20"/>
        </w:rPr>
      </w:pPr>
      <w:r w:rsidRPr="004770D0">
        <w:rPr>
          <w:rFonts w:ascii="Arial" w:hAnsi="Arial" w:cs="Arial"/>
          <w:sz w:val="20"/>
          <w:szCs w:val="20"/>
        </w:rPr>
        <w:t xml:space="preserve">We judge our ability to improve </w:t>
      </w:r>
      <w:r w:rsidR="004770D0" w:rsidRPr="004770D0">
        <w:rPr>
          <w:rFonts w:ascii="Arial" w:hAnsi="Arial" w:cs="Arial"/>
          <w:sz w:val="20"/>
          <w:szCs w:val="20"/>
        </w:rPr>
        <w:t>a</w:t>
      </w:r>
      <w:r w:rsidRPr="004770D0">
        <w:rPr>
          <w:rFonts w:ascii="Arial" w:hAnsi="Arial" w:cs="Arial"/>
          <w:sz w:val="20"/>
          <w:szCs w:val="20"/>
        </w:rPr>
        <w:t xml:space="preserve">s </w:t>
      </w:r>
      <w:r w:rsidR="00D35623" w:rsidRPr="004770D0">
        <w:rPr>
          <w:rFonts w:ascii="Arial" w:hAnsi="Arial" w:cs="Arial"/>
          <w:sz w:val="20"/>
          <w:szCs w:val="20"/>
        </w:rPr>
        <w:t>excellent</w:t>
      </w:r>
      <w:r w:rsidRPr="004770D0">
        <w:rPr>
          <w:rFonts w:ascii="Arial" w:hAnsi="Arial" w:cs="Arial"/>
          <w:sz w:val="20"/>
          <w:szCs w:val="20"/>
        </w:rPr>
        <w:t xml:space="preserve"> and that we have the capacity in the school to sustain</w:t>
      </w:r>
      <w:r w:rsidR="004770D0" w:rsidRPr="004770D0">
        <w:rPr>
          <w:rFonts w:ascii="Arial" w:hAnsi="Arial" w:cs="Arial"/>
          <w:sz w:val="20"/>
          <w:szCs w:val="20"/>
        </w:rPr>
        <w:t xml:space="preserve"> and </w:t>
      </w:r>
      <w:proofErr w:type="gramStart"/>
      <w:r w:rsidR="004770D0" w:rsidRPr="004770D0">
        <w:rPr>
          <w:rFonts w:ascii="Arial" w:hAnsi="Arial" w:cs="Arial"/>
          <w:sz w:val="20"/>
          <w:szCs w:val="20"/>
        </w:rPr>
        <w:t xml:space="preserve">continue </w:t>
      </w:r>
      <w:r w:rsidRPr="004770D0">
        <w:rPr>
          <w:rFonts w:ascii="Arial" w:hAnsi="Arial" w:cs="Arial"/>
          <w:sz w:val="20"/>
          <w:szCs w:val="20"/>
        </w:rPr>
        <w:t xml:space="preserve"> improvements</w:t>
      </w:r>
      <w:proofErr w:type="gramEnd"/>
      <w:r w:rsidRPr="004770D0">
        <w:rPr>
          <w:rFonts w:ascii="Arial" w:hAnsi="Arial" w:cs="Arial"/>
          <w:sz w:val="20"/>
          <w:szCs w:val="20"/>
        </w:rPr>
        <w:t xml:space="preserve"> over the next few years. Conseq</w:t>
      </w:r>
      <w:r w:rsidR="004770D0" w:rsidRPr="004770D0">
        <w:rPr>
          <w:rFonts w:ascii="Arial" w:hAnsi="Arial" w:cs="Arial"/>
          <w:sz w:val="20"/>
          <w:szCs w:val="20"/>
        </w:rPr>
        <w:t>uently, our overall category is</w:t>
      </w:r>
      <w:r w:rsidRPr="004770D0">
        <w:rPr>
          <w:rFonts w:ascii="Arial" w:hAnsi="Arial" w:cs="Arial"/>
          <w:sz w:val="20"/>
          <w:szCs w:val="20"/>
        </w:rPr>
        <w:t xml:space="preserve"> </w:t>
      </w:r>
      <w:r w:rsidR="00D35623" w:rsidRPr="004770D0">
        <w:rPr>
          <w:rFonts w:ascii="Arial" w:hAnsi="Arial" w:cs="Arial"/>
          <w:sz w:val="20"/>
          <w:szCs w:val="20"/>
        </w:rPr>
        <w:t>Green</w:t>
      </w:r>
      <w:r w:rsidRPr="004770D0">
        <w:rPr>
          <w:rFonts w:ascii="Arial" w:hAnsi="Arial" w:cs="Arial"/>
          <w:sz w:val="20"/>
          <w:szCs w:val="20"/>
        </w:rPr>
        <w:t xml:space="preserve"> – a judgement to be verified by our Challenge Adviser.</w:t>
      </w:r>
    </w:p>
    <w:p w:rsidR="00766A63" w:rsidRPr="004770D0" w:rsidRDefault="00766A63" w:rsidP="00766A63">
      <w:pPr>
        <w:widowControl w:val="0"/>
        <w:spacing w:after="0"/>
        <w:rPr>
          <w:rFonts w:ascii="Arial" w:hAnsi="Arial" w:cs="Arial"/>
          <w:sz w:val="20"/>
          <w:szCs w:val="20"/>
        </w:rPr>
      </w:pPr>
    </w:p>
    <w:p w:rsidR="00766A63" w:rsidRPr="004770D0" w:rsidRDefault="00766A63" w:rsidP="00766A63">
      <w:pPr>
        <w:widowControl w:val="0"/>
        <w:spacing w:after="0"/>
        <w:rPr>
          <w:rFonts w:ascii="Arial" w:hAnsi="Arial" w:cs="Arial"/>
          <w:sz w:val="20"/>
          <w:szCs w:val="20"/>
        </w:rPr>
      </w:pPr>
      <w:r w:rsidRPr="004770D0">
        <w:rPr>
          <w:rFonts w:ascii="Arial" w:hAnsi="Arial" w:cs="Arial"/>
          <w:sz w:val="20"/>
          <w:szCs w:val="20"/>
        </w:rPr>
        <w:t xml:space="preserve">The Headteacher has been at the school for </w:t>
      </w:r>
      <w:r w:rsidR="004770D0" w:rsidRPr="004770D0">
        <w:rPr>
          <w:rFonts w:ascii="Arial" w:hAnsi="Arial" w:cs="Arial"/>
          <w:sz w:val="20"/>
          <w:szCs w:val="20"/>
        </w:rPr>
        <w:t>four</w:t>
      </w:r>
      <w:r w:rsidRPr="004770D0">
        <w:rPr>
          <w:rFonts w:ascii="Arial" w:hAnsi="Arial" w:cs="Arial"/>
          <w:sz w:val="20"/>
          <w:szCs w:val="20"/>
        </w:rPr>
        <w:t xml:space="preserve"> years and has overseen a period of continuous improvement. In </w:t>
      </w:r>
      <w:r w:rsidR="004770D0" w:rsidRPr="004770D0">
        <w:rPr>
          <w:rFonts w:ascii="Arial" w:hAnsi="Arial" w:cs="Arial"/>
          <w:sz w:val="20"/>
          <w:szCs w:val="20"/>
        </w:rPr>
        <w:t>2015/2016</w:t>
      </w:r>
      <w:r w:rsidRPr="004770D0">
        <w:rPr>
          <w:rFonts w:ascii="Arial" w:hAnsi="Arial" w:cs="Arial"/>
          <w:sz w:val="20"/>
          <w:szCs w:val="20"/>
        </w:rPr>
        <w:t xml:space="preserve"> a full staffing restructure was carried out </w:t>
      </w:r>
      <w:r w:rsidR="0027507B" w:rsidRPr="004770D0">
        <w:rPr>
          <w:rFonts w:ascii="Arial" w:hAnsi="Arial" w:cs="Arial"/>
          <w:sz w:val="20"/>
          <w:szCs w:val="20"/>
        </w:rPr>
        <w:t>to ensure effective use of all staff within school.  The o</w:t>
      </w:r>
      <w:r w:rsidRPr="004770D0">
        <w:rPr>
          <w:rFonts w:ascii="Arial" w:hAnsi="Arial" w:cs="Arial"/>
          <w:sz w:val="20"/>
          <w:szCs w:val="20"/>
        </w:rPr>
        <w:t xml:space="preserve">verall staff profile is a mix of more experienced members of staff who have been </w:t>
      </w:r>
      <w:r w:rsidR="004770D0" w:rsidRPr="004770D0">
        <w:rPr>
          <w:rFonts w:ascii="Arial" w:hAnsi="Arial" w:cs="Arial"/>
          <w:sz w:val="20"/>
          <w:szCs w:val="20"/>
        </w:rPr>
        <w:t>at Meadowlane</w:t>
      </w:r>
      <w:r w:rsidRPr="004770D0">
        <w:rPr>
          <w:rFonts w:ascii="Arial" w:hAnsi="Arial" w:cs="Arial"/>
          <w:sz w:val="20"/>
          <w:szCs w:val="20"/>
        </w:rPr>
        <w:t xml:space="preserve"> for many years</w:t>
      </w:r>
      <w:r w:rsidR="004770D0" w:rsidRPr="004770D0">
        <w:rPr>
          <w:rFonts w:ascii="Arial" w:hAnsi="Arial" w:cs="Arial"/>
          <w:sz w:val="20"/>
          <w:szCs w:val="20"/>
        </w:rPr>
        <w:t>,</w:t>
      </w:r>
      <w:r w:rsidRPr="004770D0">
        <w:rPr>
          <w:rFonts w:ascii="Arial" w:hAnsi="Arial" w:cs="Arial"/>
          <w:sz w:val="20"/>
          <w:szCs w:val="20"/>
        </w:rPr>
        <w:t xml:space="preserve"> and relatively recent appointments.</w:t>
      </w:r>
    </w:p>
    <w:p w:rsidR="00766A63" w:rsidRPr="004770D0" w:rsidRDefault="00766A63" w:rsidP="00766A63">
      <w:pPr>
        <w:widowControl w:val="0"/>
        <w:spacing w:after="0"/>
        <w:rPr>
          <w:rFonts w:ascii="Arial" w:hAnsi="Arial" w:cs="Arial"/>
          <w:sz w:val="20"/>
          <w:szCs w:val="20"/>
        </w:rPr>
      </w:pPr>
    </w:p>
    <w:p w:rsidR="0027507B" w:rsidRPr="004770D0" w:rsidRDefault="0027507B" w:rsidP="00766A63">
      <w:pPr>
        <w:widowControl w:val="0"/>
        <w:spacing w:after="0"/>
        <w:rPr>
          <w:rFonts w:ascii="Arial" w:hAnsi="Arial" w:cs="Arial"/>
          <w:sz w:val="20"/>
          <w:szCs w:val="20"/>
        </w:rPr>
      </w:pPr>
      <w:r w:rsidRPr="004770D0">
        <w:rPr>
          <w:rFonts w:ascii="Arial" w:hAnsi="Arial" w:cs="Arial"/>
          <w:sz w:val="20"/>
          <w:szCs w:val="20"/>
        </w:rPr>
        <w:t>The school is in a strong position financially. The staffing restructure ensured the main staffing structure was all funded from the main school funds, leaving PDG to be allocated effectively to help close the gap between FSM and non FSM children.  A large amount of funds have been used to purchase ICT equipment which was a significant need of the school.</w:t>
      </w:r>
    </w:p>
    <w:p w:rsidR="00766A63" w:rsidRPr="00766A63" w:rsidRDefault="00766A63" w:rsidP="00766A63">
      <w:pPr>
        <w:widowControl w:val="0"/>
        <w:spacing w:after="0"/>
        <w:rPr>
          <w:rFonts w:ascii="Arial" w:hAnsi="Arial" w:cs="Arial"/>
          <w:snapToGrid w:val="0"/>
          <w:sz w:val="24"/>
          <w:szCs w:val="24"/>
        </w:rPr>
      </w:pPr>
    </w:p>
    <w:tbl>
      <w:tblPr>
        <w:tblW w:w="1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23"/>
        <w:gridCol w:w="1524"/>
        <w:gridCol w:w="1524"/>
        <w:gridCol w:w="1524"/>
        <w:gridCol w:w="1524"/>
        <w:gridCol w:w="1523"/>
        <w:gridCol w:w="1524"/>
        <w:gridCol w:w="1524"/>
        <w:gridCol w:w="1524"/>
      </w:tblGrid>
      <w:tr w:rsidR="009932EE" w:rsidRPr="00530C85" w:rsidTr="009932EE">
        <w:trPr>
          <w:cantSplit/>
          <w:jc w:val="center"/>
        </w:trPr>
        <w:tc>
          <w:tcPr>
            <w:tcW w:w="2093" w:type="dxa"/>
            <w:vMerge w:val="restart"/>
            <w:tcBorders>
              <w:top w:val="single" w:sz="4" w:space="0" w:color="auto"/>
              <w:left w:val="single" w:sz="4" w:space="0" w:color="auto"/>
              <w:bottom w:val="single" w:sz="4" w:space="0" w:color="auto"/>
              <w:right w:val="single" w:sz="4" w:space="0" w:color="auto"/>
            </w:tcBorders>
            <w:shd w:val="clear" w:color="auto" w:fill="BFBFBF"/>
          </w:tcPr>
          <w:p w:rsidR="009932EE" w:rsidRPr="00530C85" w:rsidRDefault="009932EE" w:rsidP="009932EE">
            <w:pPr>
              <w:spacing w:after="0" w:line="240" w:lineRule="auto"/>
              <w:jc w:val="center"/>
              <w:rPr>
                <w:rFonts w:ascii="Arial" w:hAnsi="Arial" w:cs="Arial"/>
                <w:b/>
                <w:bCs/>
              </w:rPr>
            </w:pPr>
          </w:p>
          <w:p w:rsidR="009932EE" w:rsidRPr="00530C85" w:rsidRDefault="009932EE" w:rsidP="009932EE">
            <w:pPr>
              <w:spacing w:after="0" w:line="240" w:lineRule="auto"/>
              <w:jc w:val="center"/>
              <w:rPr>
                <w:rFonts w:ascii="Arial" w:hAnsi="Arial" w:cs="Arial"/>
                <w:b/>
                <w:bCs/>
              </w:rPr>
            </w:pPr>
            <w:r w:rsidRPr="00530C85">
              <w:rPr>
                <w:rFonts w:ascii="Arial" w:hAnsi="Arial" w:cs="Arial"/>
                <w:b/>
                <w:bCs/>
              </w:rPr>
              <w:t>Staffing Levels</w:t>
            </w:r>
          </w:p>
        </w:tc>
        <w:tc>
          <w:tcPr>
            <w:tcW w:w="1523" w:type="dxa"/>
            <w:tcBorders>
              <w:top w:val="single" w:sz="4" w:space="0" w:color="auto"/>
              <w:left w:val="single" w:sz="4" w:space="0" w:color="auto"/>
              <w:bottom w:val="single" w:sz="4" w:space="0" w:color="auto"/>
              <w:right w:val="single" w:sz="4" w:space="0" w:color="auto"/>
            </w:tcBorders>
            <w:shd w:val="clear" w:color="auto" w:fill="D9D9D9"/>
          </w:tcPr>
          <w:p w:rsidR="009932EE" w:rsidRPr="00530C85" w:rsidRDefault="009932EE" w:rsidP="009932EE">
            <w:pPr>
              <w:spacing w:after="0" w:line="240" w:lineRule="auto"/>
              <w:jc w:val="center"/>
              <w:rPr>
                <w:rFonts w:ascii="Arial" w:hAnsi="Arial" w:cs="Arial"/>
                <w:b/>
                <w:bCs/>
              </w:rPr>
            </w:pPr>
            <w:r w:rsidRPr="00530C85">
              <w:rPr>
                <w:rFonts w:ascii="Arial" w:hAnsi="Arial" w:cs="Arial"/>
                <w:b/>
                <w:bCs/>
              </w:rPr>
              <w:t>Teaching</w:t>
            </w: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9932EE" w:rsidRPr="00530C85" w:rsidRDefault="009932EE" w:rsidP="009932EE">
            <w:pPr>
              <w:spacing w:after="0" w:line="240" w:lineRule="auto"/>
              <w:jc w:val="center"/>
              <w:rPr>
                <w:rFonts w:ascii="Arial" w:hAnsi="Arial" w:cs="Arial"/>
                <w:b/>
                <w:bCs/>
              </w:rPr>
            </w:pPr>
            <w:r>
              <w:rPr>
                <w:rFonts w:ascii="Arial" w:hAnsi="Arial" w:cs="Arial"/>
                <w:b/>
                <w:bCs/>
              </w:rPr>
              <w:t>HLTA</w:t>
            </w: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9932EE" w:rsidRPr="00530C85" w:rsidRDefault="009932EE" w:rsidP="009932EE">
            <w:pPr>
              <w:spacing w:after="0" w:line="240" w:lineRule="auto"/>
              <w:jc w:val="center"/>
              <w:rPr>
                <w:rFonts w:ascii="Arial" w:hAnsi="Arial" w:cs="Arial"/>
                <w:b/>
                <w:bCs/>
              </w:rPr>
            </w:pPr>
            <w:r w:rsidRPr="00530C85">
              <w:rPr>
                <w:rFonts w:ascii="Arial" w:hAnsi="Arial" w:cs="Arial"/>
                <w:b/>
                <w:bCs/>
              </w:rPr>
              <w:t>LSAs</w:t>
            </w: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9932EE" w:rsidRPr="00530C85" w:rsidRDefault="009932EE" w:rsidP="009932EE">
            <w:pPr>
              <w:spacing w:after="0" w:line="240" w:lineRule="auto"/>
              <w:jc w:val="center"/>
              <w:rPr>
                <w:rFonts w:ascii="Arial" w:hAnsi="Arial" w:cs="Arial"/>
                <w:b/>
                <w:bCs/>
              </w:rPr>
            </w:pPr>
            <w:r w:rsidRPr="00530C85">
              <w:rPr>
                <w:rFonts w:ascii="Arial" w:hAnsi="Arial" w:cs="Arial"/>
                <w:b/>
                <w:bCs/>
              </w:rPr>
              <w:t>General</w:t>
            </w:r>
          </w:p>
          <w:p w:rsidR="009932EE" w:rsidRPr="00530C85" w:rsidRDefault="009932EE" w:rsidP="009932EE">
            <w:pPr>
              <w:spacing w:after="0" w:line="240" w:lineRule="auto"/>
              <w:jc w:val="center"/>
              <w:rPr>
                <w:rFonts w:ascii="Arial" w:hAnsi="Arial" w:cs="Arial"/>
                <w:b/>
                <w:bCs/>
              </w:rPr>
            </w:pPr>
            <w:r w:rsidRPr="00530C85">
              <w:rPr>
                <w:rFonts w:ascii="Arial" w:hAnsi="Arial" w:cs="Arial"/>
                <w:b/>
                <w:bCs/>
              </w:rPr>
              <w:t>Assistants</w:t>
            </w: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9932EE" w:rsidRPr="00530C85" w:rsidRDefault="009932EE" w:rsidP="009932EE">
            <w:pPr>
              <w:spacing w:after="0" w:line="240" w:lineRule="auto"/>
              <w:jc w:val="center"/>
              <w:rPr>
                <w:rFonts w:ascii="Arial" w:hAnsi="Arial" w:cs="Arial"/>
                <w:b/>
                <w:bCs/>
              </w:rPr>
            </w:pPr>
            <w:r w:rsidRPr="00530C85">
              <w:rPr>
                <w:rFonts w:ascii="Arial" w:hAnsi="Arial" w:cs="Arial"/>
                <w:b/>
                <w:bCs/>
              </w:rPr>
              <w:t>Admin.</w:t>
            </w:r>
          </w:p>
        </w:tc>
        <w:tc>
          <w:tcPr>
            <w:tcW w:w="1523" w:type="dxa"/>
            <w:tcBorders>
              <w:top w:val="single" w:sz="4" w:space="0" w:color="auto"/>
              <w:left w:val="single" w:sz="4" w:space="0" w:color="auto"/>
              <w:bottom w:val="single" w:sz="4" w:space="0" w:color="auto"/>
              <w:right w:val="single" w:sz="4" w:space="0" w:color="auto"/>
            </w:tcBorders>
            <w:shd w:val="clear" w:color="auto" w:fill="D9D9D9"/>
          </w:tcPr>
          <w:p w:rsidR="009932EE" w:rsidRPr="00530C85" w:rsidRDefault="009932EE" w:rsidP="009932EE">
            <w:pPr>
              <w:spacing w:after="0" w:line="240" w:lineRule="auto"/>
              <w:jc w:val="center"/>
              <w:rPr>
                <w:rFonts w:ascii="Arial" w:hAnsi="Arial" w:cs="Arial"/>
                <w:b/>
                <w:bCs/>
              </w:rPr>
            </w:pPr>
            <w:r w:rsidRPr="00530C85">
              <w:rPr>
                <w:rFonts w:ascii="Arial" w:hAnsi="Arial" w:cs="Arial"/>
                <w:b/>
                <w:bCs/>
              </w:rPr>
              <w:t>Caretaker</w:t>
            </w:r>
          </w:p>
          <w:p w:rsidR="009932EE" w:rsidRPr="00530C85" w:rsidRDefault="009932EE" w:rsidP="009932EE">
            <w:pPr>
              <w:spacing w:after="0" w:line="240" w:lineRule="auto"/>
              <w:jc w:val="center"/>
              <w:rPr>
                <w:rFonts w:ascii="Arial" w:hAnsi="Arial" w:cs="Arial"/>
                <w:b/>
                <w:bCs/>
              </w:rPr>
            </w:pP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9932EE" w:rsidRPr="00530C85" w:rsidRDefault="009932EE" w:rsidP="009932EE">
            <w:pPr>
              <w:spacing w:after="0" w:line="240" w:lineRule="auto"/>
              <w:jc w:val="center"/>
              <w:rPr>
                <w:rFonts w:ascii="Arial" w:hAnsi="Arial" w:cs="Arial"/>
                <w:b/>
                <w:bCs/>
              </w:rPr>
            </w:pPr>
            <w:r w:rsidRPr="00530C85">
              <w:rPr>
                <w:rFonts w:ascii="Arial" w:hAnsi="Arial" w:cs="Arial"/>
                <w:b/>
                <w:bCs/>
              </w:rPr>
              <w:t>Midday</w:t>
            </w:r>
          </w:p>
          <w:p w:rsidR="009932EE" w:rsidRPr="00530C85" w:rsidRDefault="009932EE" w:rsidP="009932EE">
            <w:pPr>
              <w:spacing w:after="0" w:line="240" w:lineRule="auto"/>
              <w:jc w:val="center"/>
              <w:rPr>
                <w:rFonts w:ascii="Arial" w:hAnsi="Arial" w:cs="Arial"/>
                <w:b/>
                <w:bCs/>
              </w:rPr>
            </w:pPr>
            <w:r w:rsidRPr="00530C85">
              <w:rPr>
                <w:rFonts w:ascii="Arial" w:hAnsi="Arial" w:cs="Arial"/>
                <w:b/>
                <w:bCs/>
              </w:rPr>
              <w:t>Supervisors</w:t>
            </w: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9932EE" w:rsidRPr="00530C85" w:rsidRDefault="009932EE" w:rsidP="009932EE">
            <w:pPr>
              <w:spacing w:after="0" w:line="240" w:lineRule="auto"/>
              <w:jc w:val="center"/>
              <w:rPr>
                <w:rFonts w:ascii="Arial" w:hAnsi="Arial" w:cs="Arial"/>
                <w:b/>
                <w:bCs/>
              </w:rPr>
            </w:pPr>
            <w:r>
              <w:rPr>
                <w:rFonts w:ascii="Arial" w:hAnsi="Arial" w:cs="Arial"/>
                <w:b/>
                <w:bCs/>
              </w:rPr>
              <w:t>Breakfast Club</w:t>
            </w: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9932EE" w:rsidRPr="00530C85" w:rsidRDefault="009932EE" w:rsidP="009932EE">
            <w:pPr>
              <w:spacing w:after="0" w:line="240" w:lineRule="auto"/>
              <w:jc w:val="center"/>
              <w:rPr>
                <w:rFonts w:ascii="Arial" w:hAnsi="Arial" w:cs="Arial"/>
                <w:b/>
                <w:bCs/>
              </w:rPr>
            </w:pPr>
            <w:r w:rsidRPr="00530C85">
              <w:rPr>
                <w:rFonts w:ascii="Arial" w:hAnsi="Arial" w:cs="Arial"/>
                <w:b/>
                <w:bCs/>
              </w:rPr>
              <w:t>Total</w:t>
            </w:r>
          </w:p>
        </w:tc>
      </w:tr>
      <w:tr w:rsidR="009932EE" w:rsidRPr="00530C85" w:rsidTr="009932EE">
        <w:trPr>
          <w:cantSplit/>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BFBFBF"/>
          </w:tcPr>
          <w:p w:rsidR="009932EE" w:rsidRPr="00530C85" w:rsidRDefault="009932EE" w:rsidP="009932EE">
            <w:pPr>
              <w:spacing w:after="0" w:line="240" w:lineRule="auto"/>
              <w:jc w:val="center"/>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rsidR="009932EE" w:rsidRPr="00530C85" w:rsidRDefault="00875B90" w:rsidP="009932EE">
            <w:pPr>
              <w:spacing w:after="0" w:line="240" w:lineRule="auto"/>
              <w:jc w:val="center"/>
              <w:rPr>
                <w:rFonts w:ascii="Arial" w:hAnsi="Arial" w:cs="Arial"/>
              </w:rPr>
            </w:pPr>
            <w:r>
              <w:rPr>
                <w:rFonts w:ascii="Arial" w:hAnsi="Arial" w:cs="Arial"/>
              </w:rPr>
              <w:t>16</w:t>
            </w:r>
          </w:p>
          <w:p w:rsidR="009932EE" w:rsidRPr="00530C85" w:rsidRDefault="009932EE" w:rsidP="009932EE">
            <w:pPr>
              <w:spacing w:after="0" w:line="240" w:lineRule="auto"/>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tcPr>
          <w:p w:rsidR="009932EE" w:rsidRDefault="00875B90" w:rsidP="009932EE">
            <w:pPr>
              <w:spacing w:after="0" w:line="240" w:lineRule="auto"/>
              <w:jc w:val="center"/>
              <w:rPr>
                <w:rFonts w:ascii="Arial" w:hAnsi="Arial" w:cs="Arial"/>
              </w:rPr>
            </w:pPr>
            <w:r>
              <w:rPr>
                <w:rFonts w:ascii="Arial" w:hAnsi="Arial" w:cs="Arial"/>
              </w:rPr>
              <w:t>3</w:t>
            </w:r>
          </w:p>
        </w:tc>
        <w:tc>
          <w:tcPr>
            <w:tcW w:w="1524" w:type="dxa"/>
            <w:tcBorders>
              <w:top w:val="single" w:sz="4" w:space="0" w:color="auto"/>
              <w:left w:val="single" w:sz="4" w:space="0" w:color="auto"/>
              <w:bottom w:val="single" w:sz="4" w:space="0" w:color="auto"/>
              <w:right w:val="single" w:sz="4" w:space="0" w:color="auto"/>
            </w:tcBorders>
          </w:tcPr>
          <w:p w:rsidR="009932EE" w:rsidRPr="00530C85" w:rsidRDefault="00875B90" w:rsidP="009932EE">
            <w:pPr>
              <w:spacing w:after="0" w:line="240" w:lineRule="auto"/>
              <w:jc w:val="center"/>
              <w:rPr>
                <w:rFonts w:ascii="Arial" w:hAnsi="Arial" w:cs="Arial"/>
              </w:rPr>
            </w:pPr>
            <w:r>
              <w:rPr>
                <w:rFonts w:ascii="Arial" w:hAnsi="Arial" w:cs="Arial"/>
              </w:rPr>
              <w:t>20</w:t>
            </w:r>
          </w:p>
        </w:tc>
        <w:tc>
          <w:tcPr>
            <w:tcW w:w="1524" w:type="dxa"/>
            <w:tcBorders>
              <w:top w:val="single" w:sz="4" w:space="0" w:color="auto"/>
              <w:left w:val="single" w:sz="4" w:space="0" w:color="auto"/>
              <w:bottom w:val="single" w:sz="4" w:space="0" w:color="auto"/>
              <w:right w:val="single" w:sz="4" w:space="0" w:color="auto"/>
            </w:tcBorders>
          </w:tcPr>
          <w:p w:rsidR="009932EE" w:rsidRPr="00530C85" w:rsidRDefault="009932EE" w:rsidP="009932EE">
            <w:pPr>
              <w:spacing w:after="0" w:line="240" w:lineRule="auto"/>
              <w:jc w:val="center"/>
              <w:rPr>
                <w:rFonts w:ascii="Arial" w:hAnsi="Arial" w:cs="Arial"/>
              </w:rPr>
            </w:pPr>
            <w:r>
              <w:rPr>
                <w:rFonts w:ascii="Arial" w:hAnsi="Arial" w:cs="Arial"/>
              </w:rPr>
              <w:t>1</w:t>
            </w:r>
          </w:p>
        </w:tc>
        <w:tc>
          <w:tcPr>
            <w:tcW w:w="1524" w:type="dxa"/>
            <w:tcBorders>
              <w:top w:val="single" w:sz="4" w:space="0" w:color="auto"/>
              <w:left w:val="single" w:sz="4" w:space="0" w:color="auto"/>
              <w:bottom w:val="single" w:sz="4" w:space="0" w:color="auto"/>
              <w:right w:val="single" w:sz="4" w:space="0" w:color="auto"/>
            </w:tcBorders>
          </w:tcPr>
          <w:p w:rsidR="009932EE" w:rsidRPr="00530C85" w:rsidRDefault="009932EE" w:rsidP="009932EE">
            <w:pPr>
              <w:spacing w:after="0" w:line="240" w:lineRule="auto"/>
              <w:jc w:val="center"/>
              <w:rPr>
                <w:rFonts w:ascii="Arial" w:hAnsi="Arial" w:cs="Arial"/>
              </w:rPr>
            </w:pPr>
            <w:r w:rsidRPr="00530C85">
              <w:rPr>
                <w:rFonts w:ascii="Arial" w:hAnsi="Arial" w:cs="Arial"/>
              </w:rPr>
              <w:t>2</w:t>
            </w:r>
          </w:p>
        </w:tc>
        <w:tc>
          <w:tcPr>
            <w:tcW w:w="1523" w:type="dxa"/>
            <w:tcBorders>
              <w:top w:val="single" w:sz="4" w:space="0" w:color="auto"/>
              <w:left w:val="single" w:sz="4" w:space="0" w:color="auto"/>
              <w:bottom w:val="single" w:sz="4" w:space="0" w:color="auto"/>
              <w:right w:val="single" w:sz="4" w:space="0" w:color="auto"/>
            </w:tcBorders>
          </w:tcPr>
          <w:p w:rsidR="009932EE" w:rsidRPr="00530C85" w:rsidRDefault="009932EE" w:rsidP="00154CB5">
            <w:pPr>
              <w:spacing w:after="0" w:line="240" w:lineRule="auto"/>
              <w:jc w:val="center"/>
              <w:rPr>
                <w:rFonts w:ascii="Arial" w:hAnsi="Arial" w:cs="Arial"/>
              </w:rPr>
            </w:pPr>
            <w:r w:rsidRPr="00530C85">
              <w:rPr>
                <w:rFonts w:ascii="Arial" w:hAnsi="Arial" w:cs="Arial"/>
              </w:rPr>
              <w:t xml:space="preserve">1 </w:t>
            </w:r>
            <w:r>
              <w:rPr>
                <w:rFonts w:ascii="Arial" w:hAnsi="Arial" w:cs="Arial"/>
              </w:rPr>
              <w:t>Estate Manager</w:t>
            </w:r>
          </w:p>
        </w:tc>
        <w:tc>
          <w:tcPr>
            <w:tcW w:w="1524" w:type="dxa"/>
            <w:tcBorders>
              <w:top w:val="single" w:sz="4" w:space="0" w:color="auto"/>
              <w:left w:val="single" w:sz="4" w:space="0" w:color="auto"/>
              <w:bottom w:val="single" w:sz="4" w:space="0" w:color="auto"/>
              <w:right w:val="single" w:sz="4" w:space="0" w:color="auto"/>
            </w:tcBorders>
          </w:tcPr>
          <w:p w:rsidR="009932EE" w:rsidRPr="00530C85" w:rsidRDefault="009932EE" w:rsidP="009932EE">
            <w:pPr>
              <w:spacing w:after="0" w:line="240" w:lineRule="auto"/>
              <w:jc w:val="center"/>
              <w:rPr>
                <w:rFonts w:ascii="Arial" w:hAnsi="Arial" w:cs="Arial"/>
              </w:rPr>
            </w:pPr>
            <w:r>
              <w:rPr>
                <w:rFonts w:ascii="Arial" w:hAnsi="Arial" w:cs="Arial"/>
              </w:rPr>
              <w:t>3</w:t>
            </w:r>
          </w:p>
        </w:tc>
        <w:tc>
          <w:tcPr>
            <w:tcW w:w="1524" w:type="dxa"/>
            <w:tcBorders>
              <w:top w:val="single" w:sz="4" w:space="0" w:color="auto"/>
              <w:left w:val="single" w:sz="4" w:space="0" w:color="auto"/>
              <w:bottom w:val="single" w:sz="4" w:space="0" w:color="auto"/>
              <w:right w:val="single" w:sz="4" w:space="0" w:color="auto"/>
            </w:tcBorders>
          </w:tcPr>
          <w:p w:rsidR="009932EE" w:rsidRPr="00530C85" w:rsidRDefault="009932EE" w:rsidP="009932EE">
            <w:pPr>
              <w:spacing w:after="0" w:line="240" w:lineRule="auto"/>
              <w:jc w:val="center"/>
              <w:rPr>
                <w:rFonts w:ascii="Arial" w:hAnsi="Arial" w:cs="Arial"/>
              </w:rPr>
            </w:pPr>
            <w:r>
              <w:rPr>
                <w:rFonts w:ascii="Arial" w:hAnsi="Arial" w:cs="Arial"/>
              </w:rPr>
              <w:t>5</w:t>
            </w:r>
          </w:p>
        </w:tc>
        <w:tc>
          <w:tcPr>
            <w:tcW w:w="1524" w:type="dxa"/>
            <w:tcBorders>
              <w:top w:val="single" w:sz="4" w:space="0" w:color="auto"/>
              <w:left w:val="single" w:sz="4" w:space="0" w:color="auto"/>
              <w:bottom w:val="single" w:sz="4" w:space="0" w:color="auto"/>
              <w:right w:val="single" w:sz="4" w:space="0" w:color="auto"/>
            </w:tcBorders>
          </w:tcPr>
          <w:p w:rsidR="009932EE" w:rsidRPr="00530C85" w:rsidRDefault="00875B90" w:rsidP="009932EE">
            <w:pPr>
              <w:spacing w:after="0" w:line="240" w:lineRule="auto"/>
              <w:jc w:val="center"/>
              <w:rPr>
                <w:rFonts w:ascii="Arial" w:hAnsi="Arial" w:cs="Arial"/>
              </w:rPr>
            </w:pPr>
            <w:r>
              <w:rPr>
                <w:rFonts w:ascii="Arial" w:hAnsi="Arial" w:cs="Arial"/>
              </w:rPr>
              <w:t>51</w:t>
            </w:r>
          </w:p>
        </w:tc>
      </w:tr>
    </w:tbl>
    <w:p w:rsidR="00766A63" w:rsidRPr="00805A7E" w:rsidRDefault="00766A63" w:rsidP="00766A63">
      <w:pPr>
        <w:spacing w:after="0" w:line="240" w:lineRule="auto"/>
        <w:jc w:val="center"/>
        <w:rPr>
          <w:rFonts w:ascii="Arial" w:hAnsi="Arial" w:cs="Arial"/>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60"/>
        <w:gridCol w:w="1375"/>
        <w:gridCol w:w="1375"/>
        <w:gridCol w:w="1375"/>
        <w:gridCol w:w="1375"/>
        <w:gridCol w:w="1375"/>
        <w:gridCol w:w="1375"/>
        <w:gridCol w:w="1375"/>
        <w:gridCol w:w="1375"/>
        <w:gridCol w:w="1375"/>
      </w:tblGrid>
      <w:tr w:rsidR="00766A63" w:rsidRPr="00530C85" w:rsidTr="009932EE">
        <w:trPr>
          <w:cantSplit/>
          <w:jc w:val="center"/>
        </w:trPr>
        <w:tc>
          <w:tcPr>
            <w:tcW w:w="1548" w:type="dxa"/>
            <w:vMerge w:val="restart"/>
            <w:tcBorders>
              <w:top w:val="single" w:sz="4" w:space="0" w:color="auto"/>
              <w:left w:val="single" w:sz="4" w:space="0" w:color="auto"/>
              <w:bottom w:val="single" w:sz="4" w:space="0" w:color="auto"/>
              <w:right w:val="single" w:sz="4" w:space="0" w:color="auto"/>
            </w:tcBorders>
            <w:shd w:val="clear" w:color="auto" w:fill="BFBFBF"/>
          </w:tcPr>
          <w:p w:rsidR="00766A63" w:rsidRPr="00F673BA" w:rsidRDefault="00F673BA" w:rsidP="00F673BA">
            <w:pPr>
              <w:keepNext/>
              <w:spacing w:after="0" w:line="240" w:lineRule="auto"/>
              <w:jc w:val="center"/>
              <w:outlineLvl w:val="7"/>
              <w:rPr>
                <w:rFonts w:ascii="Arial" w:hAnsi="Arial" w:cs="Arial"/>
                <w:b/>
                <w:bCs/>
              </w:rPr>
            </w:pPr>
            <w:r>
              <w:rPr>
                <w:rFonts w:ascii="Arial" w:hAnsi="Arial" w:cs="Arial"/>
                <w:b/>
                <w:bCs/>
              </w:rPr>
              <w:t>No. on Roll</w:t>
            </w:r>
          </w:p>
          <w:p w:rsidR="00766A63" w:rsidRPr="00530C85" w:rsidRDefault="00766A63" w:rsidP="009932EE">
            <w:pPr>
              <w:spacing w:after="0" w:line="240" w:lineRule="auto"/>
              <w:jc w:val="center"/>
              <w:rPr>
                <w:rFonts w:ascii="Arial" w:hAnsi="Arial" w:cs="Arial"/>
                <w:b/>
                <w:bCs/>
              </w:rPr>
            </w:pPr>
            <w:r w:rsidRPr="00530C85">
              <w:rPr>
                <w:rFonts w:ascii="Arial" w:hAnsi="Arial" w:cs="Arial"/>
                <w:b/>
                <w:bCs/>
              </w:rPr>
              <w:t>All Pupils</w:t>
            </w:r>
          </w:p>
        </w:tc>
        <w:tc>
          <w:tcPr>
            <w:tcW w:w="360"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N</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R</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Y1</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Y2</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Y3</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Y4</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Y5</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Y6</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Total</w:t>
            </w:r>
          </w:p>
        </w:tc>
      </w:tr>
      <w:tr w:rsidR="00766A63" w:rsidRPr="00530C85" w:rsidTr="009932EE">
        <w:trPr>
          <w:cantSplit/>
          <w:jc w:val="center"/>
        </w:trPr>
        <w:tc>
          <w:tcPr>
            <w:tcW w:w="1548" w:type="dxa"/>
            <w:vMerge/>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9932EE">
            <w:pPr>
              <w:spacing w:after="0" w:line="240" w:lineRule="auto"/>
              <w:jc w:val="center"/>
              <w:rPr>
                <w:rFonts w:ascii="Arial" w:hAnsi="Arial" w:cs="Arial"/>
                <w:b/>
                <w:bCs/>
              </w:rPr>
            </w:pPr>
          </w:p>
        </w:tc>
        <w:tc>
          <w:tcPr>
            <w:tcW w:w="360" w:type="dxa"/>
            <w:tcBorders>
              <w:top w:val="single" w:sz="4" w:space="0" w:color="auto"/>
              <w:left w:val="single" w:sz="4" w:space="0" w:color="auto"/>
              <w:bottom w:val="single" w:sz="4" w:space="0" w:color="auto"/>
              <w:right w:val="single" w:sz="4" w:space="0" w:color="auto"/>
            </w:tcBorders>
          </w:tcPr>
          <w:p w:rsidR="00766A63" w:rsidRPr="00530C85" w:rsidRDefault="00766A63" w:rsidP="009932EE">
            <w:pPr>
              <w:spacing w:after="0" w:line="240" w:lineRule="auto"/>
              <w:jc w:val="center"/>
              <w:rPr>
                <w:rFonts w:ascii="Arial" w:hAnsi="Arial" w:cs="Arial"/>
                <w:b/>
                <w:bCs/>
              </w:rPr>
            </w:pP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27</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37</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45</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42</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40</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640F8A">
            <w:pPr>
              <w:spacing w:after="0" w:line="240" w:lineRule="auto"/>
              <w:jc w:val="center"/>
              <w:rPr>
                <w:rFonts w:ascii="Arial" w:hAnsi="Arial" w:cs="Arial"/>
                <w:bCs/>
              </w:rPr>
            </w:pPr>
            <w:r>
              <w:rPr>
                <w:rFonts w:ascii="Arial" w:hAnsi="Arial" w:cs="Arial"/>
                <w:bCs/>
              </w:rPr>
              <w:t>3</w:t>
            </w:r>
            <w:r w:rsidR="00640F8A">
              <w:rPr>
                <w:rFonts w:ascii="Arial" w:hAnsi="Arial" w:cs="Arial"/>
                <w:bCs/>
              </w:rPr>
              <w:t>6</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49</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41</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317</w:t>
            </w:r>
          </w:p>
        </w:tc>
      </w:tr>
      <w:tr w:rsidR="00766A63" w:rsidRPr="00530C85" w:rsidTr="009932EE">
        <w:trPr>
          <w:cantSplit/>
          <w:jc w:val="center"/>
        </w:trPr>
        <w:tc>
          <w:tcPr>
            <w:tcW w:w="1548" w:type="dxa"/>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FSM</w:t>
            </w:r>
          </w:p>
        </w:tc>
        <w:tc>
          <w:tcPr>
            <w:tcW w:w="360" w:type="dxa"/>
            <w:tcBorders>
              <w:top w:val="single" w:sz="4" w:space="0" w:color="auto"/>
              <w:left w:val="single" w:sz="4" w:space="0" w:color="auto"/>
              <w:bottom w:val="single" w:sz="4" w:space="0" w:color="auto"/>
              <w:right w:val="single" w:sz="4" w:space="0" w:color="auto"/>
            </w:tcBorders>
          </w:tcPr>
          <w:p w:rsidR="00766A63" w:rsidRPr="00530C85" w:rsidRDefault="00766A63" w:rsidP="009932EE">
            <w:pPr>
              <w:spacing w:after="0" w:line="240" w:lineRule="auto"/>
              <w:jc w:val="center"/>
              <w:rPr>
                <w:rFonts w:ascii="Arial" w:hAnsi="Arial" w:cs="Arial"/>
                <w:b/>
                <w:bCs/>
              </w:rPr>
            </w:pP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766A63" w:rsidP="009932EE">
            <w:pPr>
              <w:spacing w:after="0" w:line="240" w:lineRule="auto"/>
              <w:jc w:val="center"/>
              <w:rPr>
                <w:rFonts w:ascii="Arial" w:hAnsi="Arial" w:cs="Arial"/>
                <w:bCs/>
              </w:rPr>
            </w:pP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D05369" w:rsidP="009932EE">
            <w:pPr>
              <w:spacing w:after="0" w:line="240" w:lineRule="auto"/>
              <w:jc w:val="center"/>
              <w:rPr>
                <w:rFonts w:ascii="Arial" w:hAnsi="Arial" w:cs="Arial"/>
                <w:bCs/>
              </w:rPr>
            </w:pPr>
            <w:r>
              <w:rPr>
                <w:rFonts w:ascii="Arial" w:hAnsi="Arial" w:cs="Arial"/>
                <w:bCs/>
              </w:rPr>
              <w:t>15</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D05369" w:rsidP="009932EE">
            <w:pPr>
              <w:spacing w:after="0" w:line="240" w:lineRule="auto"/>
              <w:jc w:val="center"/>
              <w:rPr>
                <w:rFonts w:ascii="Arial" w:hAnsi="Arial" w:cs="Arial"/>
                <w:bCs/>
              </w:rPr>
            </w:pPr>
            <w:r>
              <w:rPr>
                <w:rFonts w:ascii="Arial" w:hAnsi="Arial" w:cs="Arial"/>
                <w:bCs/>
              </w:rPr>
              <w:t>16</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D05369" w:rsidP="009932EE">
            <w:pPr>
              <w:spacing w:after="0" w:line="240" w:lineRule="auto"/>
              <w:jc w:val="center"/>
              <w:rPr>
                <w:rFonts w:ascii="Arial" w:hAnsi="Arial" w:cs="Arial"/>
                <w:bCs/>
              </w:rPr>
            </w:pPr>
            <w:r>
              <w:rPr>
                <w:rFonts w:ascii="Arial" w:hAnsi="Arial" w:cs="Arial"/>
                <w:bCs/>
              </w:rPr>
              <w:t>14</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D05369" w:rsidP="009932EE">
            <w:pPr>
              <w:spacing w:after="0" w:line="240" w:lineRule="auto"/>
              <w:jc w:val="center"/>
              <w:rPr>
                <w:rFonts w:ascii="Arial" w:hAnsi="Arial" w:cs="Arial"/>
                <w:bCs/>
              </w:rPr>
            </w:pPr>
            <w:r>
              <w:rPr>
                <w:rFonts w:ascii="Arial" w:hAnsi="Arial" w:cs="Arial"/>
                <w:bCs/>
              </w:rPr>
              <w:t>16</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D05369" w:rsidP="009932EE">
            <w:pPr>
              <w:spacing w:after="0" w:line="240" w:lineRule="auto"/>
              <w:jc w:val="center"/>
              <w:rPr>
                <w:rFonts w:ascii="Arial" w:hAnsi="Arial" w:cs="Arial"/>
                <w:bCs/>
              </w:rPr>
            </w:pPr>
            <w:r>
              <w:rPr>
                <w:rFonts w:ascii="Arial" w:hAnsi="Arial" w:cs="Arial"/>
                <w:bCs/>
              </w:rPr>
              <w:t>12</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D05369" w:rsidP="009932EE">
            <w:pPr>
              <w:spacing w:after="0" w:line="240" w:lineRule="auto"/>
              <w:jc w:val="center"/>
              <w:rPr>
                <w:rFonts w:ascii="Arial" w:hAnsi="Arial" w:cs="Arial"/>
                <w:bCs/>
              </w:rPr>
            </w:pPr>
            <w:r>
              <w:rPr>
                <w:rFonts w:ascii="Arial" w:hAnsi="Arial" w:cs="Arial"/>
                <w:bCs/>
              </w:rPr>
              <w:t>27</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D05369" w:rsidP="009932EE">
            <w:pPr>
              <w:spacing w:after="0" w:line="240" w:lineRule="auto"/>
              <w:jc w:val="center"/>
              <w:rPr>
                <w:rFonts w:ascii="Arial" w:hAnsi="Arial" w:cs="Arial"/>
                <w:bCs/>
              </w:rPr>
            </w:pPr>
            <w:r>
              <w:rPr>
                <w:rFonts w:ascii="Arial" w:hAnsi="Arial" w:cs="Arial"/>
                <w:bCs/>
              </w:rPr>
              <w:t>15</w:t>
            </w:r>
            <w:bookmarkStart w:id="0" w:name="_GoBack"/>
            <w:bookmarkEnd w:id="0"/>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115</w:t>
            </w:r>
          </w:p>
        </w:tc>
      </w:tr>
    </w:tbl>
    <w:p w:rsidR="00766A63" w:rsidRPr="00805A7E" w:rsidRDefault="00766A63" w:rsidP="00766A63">
      <w:pPr>
        <w:spacing w:after="0" w:line="240" w:lineRule="auto"/>
        <w:jc w:val="center"/>
        <w:rPr>
          <w:rFonts w:ascii="Arial" w:hAnsi="Arial" w:cs="Arial"/>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031"/>
        <w:gridCol w:w="2032"/>
        <w:gridCol w:w="2032"/>
        <w:gridCol w:w="2031"/>
        <w:gridCol w:w="2032"/>
        <w:gridCol w:w="2032"/>
      </w:tblGrid>
      <w:tr w:rsidR="00766A63" w:rsidRPr="00530C85" w:rsidTr="009932EE">
        <w:trPr>
          <w:cantSplit/>
          <w:jc w:val="center"/>
        </w:trPr>
        <w:tc>
          <w:tcPr>
            <w:tcW w:w="2093" w:type="dxa"/>
            <w:vMerge w:val="restart"/>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9932EE">
            <w:pPr>
              <w:spacing w:after="0" w:line="240" w:lineRule="auto"/>
              <w:jc w:val="center"/>
              <w:rPr>
                <w:rFonts w:ascii="Arial" w:hAnsi="Arial" w:cs="Arial"/>
              </w:rPr>
            </w:pPr>
            <w:r w:rsidRPr="00530C85">
              <w:rPr>
                <w:rFonts w:ascii="Arial" w:hAnsi="Arial" w:cs="Arial"/>
                <w:b/>
                <w:bCs/>
              </w:rPr>
              <w:t>Ethnicity</w:t>
            </w:r>
          </w:p>
        </w:tc>
        <w:tc>
          <w:tcPr>
            <w:tcW w:w="2031"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White</w:t>
            </w:r>
          </w:p>
        </w:tc>
        <w:tc>
          <w:tcPr>
            <w:tcW w:w="2032"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Mixed Background</w:t>
            </w:r>
          </w:p>
        </w:tc>
        <w:tc>
          <w:tcPr>
            <w:tcW w:w="2032"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Asian or Asian British</w:t>
            </w:r>
          </w:p>
        </w:tc>
        <w:tc>
          <w:tcPr>
            <w:tcW w:w="2031"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Black or Black British</w:t>
            </w:r>
          </w:p>
        </w:tc>
        <w:tc>
          <w:tcPr>
            <w:tcW w:w="2032"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Chinese or Chinese British</w:t>
            </w:r>
          </w:p>
        </w:tc>
        <w:tc>
          <w:tcPr>
            <w:tcW w:w="2032"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jc w:val="center"/>
              <w:rPr>
                <w:rFonts w:ascii="Arial" w:hAnsi="Arial" w:cs="Arial"/>
                <w:b/>
                <w:bCs/>
              </w:rPr>
            </w:pPr>
            <w:r w:rsidRPr="00530C85">
              <w:rPr>
                <w:rFonts w:ascii="Arial" w:hAnsi="Arial" w:cs="Arial"/>
                <w:b/>
                <w:bCs/>
              </w:rPr>
              <w:t>Other Ethnic Groups</w:t>
            </w:r>
          </w:p>
        </w:tc>
      </w:tr>
      <w:tr w:rsidR="00766A63" w:rsidRPr="00530C85" w:rsidTr="009932EE">
        <w:trPr>
          <w:cantSplit/>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9932EE">
            <w:pPr>
              <w:spacing w:after="0" w:line="240" w:lineRule="auto"/>
              <w:jc w:val="center"/>
              <w:rPr>
                <w:rFonts w:ascii="Arial" w:hAnsi="Arial" w:cs="Arial"/>
              </w:rPr>
            </w:pPr>
          </w:p>
        </w:tc>
        <w:tc>
          <w:tcPr>
            <w:tcW w:w="2031" w:type="dxa"/>
            <w:tcBorders>
              <w:top w:val="single" w:sz="4" w:space="0" w:color="auto"/>
              <w:left w:val="single" w:sz="4" w:space="0" w:color="auto"/>
              <w:bottom w:val="single" w:sz="4" w:space="0" w:color="auto"/>
              <w:right w:val="single" w:sz="4" w:space="0" w:color="auto"/>
            </w:tcBorders>
          </w:tcPr>
          <w:p w:rsidR="00766A63" w:rsidRPr="00530C85" w:rsidRDefault="00875B90" w:rsidP="009932EE">
            <w:pPr>
              <w:spacing w:after="0" w:line="240" w:lineRule="auto"/>
              <w:jc w:val="center"/>
              <w:rPr>
                <w:rFonts w:ascii="Arial" w:hAnsi="Arial" w:cs="Arial"/>
                <w:bCs/>
              </w:rPr>
            </w:pPr>
            <w:r>
              <w:rPr>
                <w:rFonts w:ascii="Arial" w:hAnsi="Arial" w:cs="Arial"/>
                <w:bCs/>
              </w:rPr>
              <w:t>70</w:t>
            </w:r>
            <w:r w:rsidR="00D35623">
              <w:rPr>
                <w:rFonts w:ascii="Arial" w:hAnsi="Arial" w:cs="Arial"/>
                <w:bCs/>
              </w:rPr>
              <w:t>%</w:t>
            </w:r>
          </w:p>
        </w:tc>
        <w:tc>
          <w:tcPr>
            <w:tcW w:w="2032"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6.5</w:t>
            </w:r>
            <w:r w:rsidR="00875B90">
              <w:rPr>
                <w:rFonts w:ascii="Arial" w:hAnsi="Arial" w:cs="Arial"/>
                <w:bCs/>
              </w:rPr>
              <w:t>%</w:t>
            </w:r>
          </w:p>
        </w:tc>
        <w:tc>
          <w:tcPr>
            <w:tcW w:w="2032"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4.1%</w:t>
            </w:r>
          </w:p>
        </w:tc>
        <w:tc>
          <w:tcPr>
            <w:tcW w:w="2031"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8.1%</w:t>
            </w:r>
          </w:p>
        </w:tc>
        <w:tc>
          <w:tcPr>
            <w:tcW w:w="2032"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0</w:t>
            </w:r>
          </w:p>
        </w:tc>
        <w:tc>
          <w:tcPr>
            <w:tcW w:w="2032" w:type="dxa"/>
            <w:tcBorders>
              <w:top w:val="single" w:sz="4" w:space="0" w:color="auto"/>
              <w:left w:val="single" w:sz="4" w:space="0" w:color="auto"/>
              <w:bottom w:val="single" w:sz="4" w:space="0" w:color="auto"/>
              <w:right w:val="single" w:sz="4" w:space="0" w:color="auto"/>
            </w:tcBorders>
          </w:tcPr>
          <w:p w:rsidR="00766A63" w:rsidRPr="00530C85" w:rsidRDefault="00640F8A" w:rsidP="009932EE">
            <w:pPr>
              <w:spacing w:after="0" w:line="240" w:lineRule="auto"/>
              <w:jc w:val="center"/>
              <w:rPr>
                <w:rFonts w:ascii="Arial" w:hAnsi="Arial" w:cs="Arial"/>
                <w:bCs/>
              </w:rPr>
            </w:pPr>
            <w:r>
              <w:rPr>
                <w:rFonts w:ascii="Arial" w:hAnsi="Arial" w:cs="Arial"/>
                <w:bCs/>
              </w:rPr>
              <w:t>15.4%</w:t>
            </w:r>
          </w:p>
        </w:tc>
      </w:tr>
    </w:tbl>
    <w:p w:rsidR="00766A63" w:rsidRPr="00805A7E" w:rsidRDefault="00766A63" w:rsidP="00766A63">
      <w:pPr>
        <w:spacing w:after="0" w:line="240" w:lineRule="auto"/>
        <w:jc w:val="center"/>
        <w:rPr>
          <w:rFonts w:ascii="Arial" w:hAnsi="Arial" w:cs="Arial"/>
          <w:b/>
          <w:bCs/>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989"/>
        <w:gridCol w:w="2410"/>
        <w:gridCol w:w="1843"/>
        <w:gridCol w:w="1984"/>
        <w:gridCol w:w="3969"/>
      </w:tblGrid>
      <w:tr w:rsidR="00766A63" w:rsidRPr="00530C85" w:rsidTr="009932EE">
        <w:trPr>
          <w:cantSplit/>
          <w:trHeight w:val="344"/>
          <w:jc w:val="center"/>
        </w:trPr>
        <w:tc>
          <w:tcPr>
            <w:tcW w:w="2088" w:type="dxa"/>
            <w:vMerge w:val="restart"/>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9932EE">
            <w:pPr>
              <w:spacing w:after="0" w:line="240" w:lineRule="auto"/>
              <w:jc w:val="both"/>
              <w:rPr>
                <w:rFonts w:ascii="Arial" w:hAnsi="Arial" w:cs="Arial"/>
                <w:b/>
                <w:bCs/>
              </w:rPr>
            </w:pPr>
            <w:r w:rsidRPr="00530C85">
              <w:rPr>
                <w:rFonts w:ascii="Arial" w:hAnsi="Arial" w:cs="Arial"/>
                <w:b/>
                <w:bCs/>
              </w:rPr>
              <w:t>SEN</w:t>
            </w:r>
          </w:p>
          <w:p w:rsidR="00766A63" w:rsidRPr="00530C85" w:rsidRDefault="00766A63" w:rsidP="009932EE">
            <w:pPr>
              <w:spacing w:after="0" w:line="240" w:lineRule="auto"/>
              <w:jc w:val="both"/>
              <w:rPr>
                <w:rFonts w:ascii="Arial" w:hAnsi="Arial" w:cs="Arial"/>
                <w:b/>
                <w:bCs/>
              </w:rPr>
            </w:pPr>
            <w:r w:rsidRPr="00530C85">
              <w:rPr>
                <w:rFonts w:ascii="Arial" w:hAnsi="Arial" w:cs="Arial"/>
                <w:b/>
                <w:bCs/>
              </w:rPr>
              <w:t>Register</w:t>
            </w:r>
          </w:p>
        </w:tc>
        <w:tc>
          <w:tcPr>
            <w:tcW w:w="1989" w:type="dxa"/>
            <w:tcBorders>
              <w:top w:val="single" w:sz="4" w:space="0" w:color="auto"/>
              <w:left w:val="single" w:sz="4" w:space="0" w:color="auto"/>
              <w:right w:val="single" w:sz="4" w:space="0" w:color="auto"/>
            </w:tcBorders>
            <w:shd w:val="clear" w:color="auto" w:fill="D9D9D9"/>
          </w:tcPr>
          <w:p w:rsidR="00766A63" w:rsidRPr="00530C85" w:rsidRDefault="00D35623" w:rsidP="009932EE">
            <w:pPr>
              <w:spacing w:after="0" w:line="240" w:lineRule="auto"/>
              <w:jc w:val="both"/>
              <w:rPr>
                <w:rFonts w:ascii="Arial" w:hAnsi="Arial" w:cs="Arial"/>
                <w:b/>
                <w:bCs/>
              </w:rPr>
            </w:pPr>
            <w:r>
              <w:rPr>
                <w:rFonts w:ascii="Arial" w:hAnsi="Arial" w:cs="Arial"/>
                <w:b/>
              </w:rPr>
              <w:t>%</w:t>
            </w:r>
            <w:r w:rsidR="00766A63" w:rsidRPr="00530C85">
              <w:rPr>
                <w:rFonts w:ascii="Arial" w:hAnsi="Arial" w:cs="Arial"/>
                <w:b/>
              </w:rPr>
              <w:t>. of pupils</w:t>
            </w:r>
          </w:p>
        </w:tc>
        <w:tc>
          <w:tcPr>
            <w:tcW w:w="2410" w:type="dxa"/>
            <w:tcBorders>
              <w:top w:val="single" w:sz="4" w:space="0" w:color="auto"/>
              <w:left w:val="single" w:sz="4" w:space="0" w:color="auto"/>
              <w:right w:val="single" w:sz="4" w:space="0" w:color="auto"/>
            </w:tcBorders>
          </w:tcPr>
          <w:p w:rsidR="004770D0" w:rsidRPr="004770D0" w:rsidRDefault="00FE294A" w:rsidP="009932EE">
            <w:pPr>
              <w:spacing w:after="0" w:line="240" w:lineRule="auto"/>
              <w:jc w:val="both"/>
              <w:rPr>
                <w:rFonts w:ascii="Arial" w:hAnsi="Arial" w:cs="Arial"/>
              </w:rPr>
            </w:pPr>
            <w:r w:rsidRPr="004770D0">
              <w:rPr>
                <w:rFonts w:ascii="Arial" w:hAnsi="Arial" w:cs="Arial"/>
              </w:rPr>
              <w:t>SA+</w:t>
            </w:r>
            <w:r w:rsidR="00F673BA" w:rsidRPr="004770D0">
              <w:rPr>
                <w:rFonts w:ascii="Arial" w:hAnsi="Arial" w:cs="Arial"/>
              </w:rPr>
              <w:t>=</w:t>
            </w:r>
            <w:r w:rsidR="004770D0" w:rsidRPr="004770D0">
              <w:rPr>
                <w:rFonts w:ascii="Arial" w:hAnsi="Arial" w:cs="Arial"/>
              </w:rPr>
              <w:t>2.7</w:t>
            </w:r>
            <w:r w:rsidR="00D35623" w:rsidRPr="004770D0">
              <w:rPr>
                <w:rFonts w:ascii="Arial" w:hAnsi="Arial" w:cs="Arial"/>
              </w:rPr>
              <w:t>%</w:t>
            </w:r>
            <w:r w:rsidR="004770D0" w:rsidRPr="004770D0">
              <w:rPr>
                <w:rFonts w:ascii="Arial" w:hAnsi="Arial" w:cs="Arial"/>
              </w:rPr>
              <w:t xml:space="preserve"> </w:t>
            </w:r>
          </w:p>
          <w:p w:rsidR="00766A63" w:rsidRPr="004770D0" w:rsidRDefault="004770D0" w:rsidP="009932EE">
            <w:pPr>
              <w:spacing w:after="0" w:line="240" w:lineRule="auto"/>
              <w:jc w:val="both"/>
              <w:rPr>
                <w:rFonts w:ascii="Arial" w:hAnsi="Arial" w:cs="Arial"/>
              </w:rPr>
            </w:pPr>
            <w:r w:rsidRPr="004770D0">
              <w:rPr>
                <w:rFonts w:ascii="Arial" w:hAnsi="Arial" w:cs="Arial"/>
              </w:rPr>
              <w:t>SA</w:t>
            </w:r>
            <w:r w:rsidR="00F673BA" w:rsidRPr="004770D0">
              <w:rPr>
                <w:rFonts w:ascii="Arial" w:hAnsi="Arial" w:cs="Arial"/>
              </w:rPr>
              <w:t xml:space="preserve">= </w:t>
            </w:r>
            <w:r w:rsidRPr="004770D0">
              <w:rPr>
                <w:rFonts w:ascii="Arial" w:hAnsi="Arial" w:cs="Arial"/>
              </w:rPr>
              <w:t>20.6</w:t>
            </w:r>
            <w:r w:rsidR="00D35623" w:rsidRPr="004770D0">
              <w:rPr>
                <w:rFonts w:ascii="Arial" w:hAnsi="Arial" w:cs="Arial"/>
              </w:rPr>
              <w:t>%</w:t>
            </w:r>
          </w:p>
          <w:p w:rsidR="00F673BA" w:rsidRPr="00875B90" w:rsidRDefault="00FE294A" w:rsidP="004770D0">
            <w:pPr>
              <w:spacing w:after="0" w:line="240" w:lineRule="auto"/>
              <w:jc w:val="both"/>
              <w:rPr>
                <w:rFonts w:ascii="Arial" w:hAnsi="Arial" w:cs="Arial"/>
                <w:b/>
                <w:bCs/>
                <w:highlight w:val="yellow"/>
              </w:rPr>
            </w:pPr>
            <w:proofErr w:type="spellStart"/>
            <w:r w:rsidRPr="004770D0">
              <w:rPr>
                <w:rFonts w:ascii="Arial" w:hAnsi="Arial" w:cs="Arial"/>
              </w:rPr>
              <w:t>Statemented</w:t>
            </w:r>
            <w:proofErr w:type="spellEnd"/>
            <w:r w:rsidRPr="004770D0">
              <w:rPr>
                <w:rFonts w:ascii="Arial" w:hAnsi="Arial" w:cs="Arial"/>
              </w:rPr>
              <w:t xml:space="preserve"> = </w:t>
            </w:r>
            <w:r w:rsidR="004770D0" w:rsidRPr="004770D0">
              <w:rPr>
                <w:rFonts w:ascii="Arial" w:hAnsi="Arial" w:cs="Arial"/>
              </w:rPr>
              <w:t>2.4%</w:t>
            </w:r>
          </w:p>
        </w:tc>
        <w:tc>
          <w:tcPr>
            <w:tcW w:w="1843" w:type="dxa"/>
            <w:vMerge w:val="restart"/>
            <w:tcBorders>
              <w:top w:val="single" w:sz="4" w:space="0" w:color="auto"/>
              <w:left w:val="single" w:sz="4" w:space="0" w:color="auto"/>
              <w:right w:val="single" w:sz="4" w:space="0" w:color="auto"/>
            </w:tcBorders>
            <w:shd w:val="clear" w:color="auto" w:fill="BFBFBF"/>
          </w:tcPr>
          <w:p w:rsidR="00766A63" w:rsidRPr="00530C85" w:rsidRDefault="00766A63" w:rsidP="009932EE">
            <w:pPr>
              <w:spacing w:after="0" w:line="240" w:lineRule="auto"/>
              <w:jc w:val="both"/>
              <w:rPr>
                <w:rFonts w:ascii="Arial" w:hAnsi="Arial" w:cs="Arial"/>
                <w:b/>
                <w:bCs/>
              </w:rPr>
            </w:pPr>
          </w:p>
          <w:p w:rsidR="00766A63" w:rsidRPr="00530C85" w:rsidRDefault="00766A63" w:rsidP="009932EE">
            <w:pPr>
              <w:spacing w:after="0" w:line="240" w:lineRule="auto"/>
              <w:jc w:val="both"/>
              <w:rPr>
                <w:rFonts w:ascii="Arial" w:hAnsi="Arial" w:cs="Arial"/>
                <w:b/>
                <w:bCs/>
              </w:rPr>
            </w:pPr>
            <w:r w:rsidRPr="00530C85">
              <w:rPr>
                <w:rFonts w:ascii="Arial" w:hAnsi="Arial" w:cs="Arial"/>
                <w:b/>
                <w:bCs/>
              </w:rPr>
              <w:t>FSM</w:t>
            </w:r>
          </w:p>
        </w:tc>
        <w:tc>
          <w:tcPr>
            <w:tcW w:w="1984" w:type="dxa"/>
            <w:tcBorders>
              <w:top w:val="single" w:sz="4" w:space="0" w:color="auto"/>
              <w:left w:val="single" w:sz="4" w:space="0" w:color="auto"/>
              <w:right w:val="single" w:sz="4" w:space="0" w:color="auto"/>
            </w:tcBorders>
            <w:shd w:val="clear" w:color="auto" w:fill="D9D9D9"/>
          </w:tcPr>
          <w:p w:rsidR="00766A63" w:rsidRPr="00530C85" w:rsidRDefault="00766A63" w:rsidP="009932EE">
            <w:pPr>
              <w:spacing w:after="0" w:line="240" w:lineRule="auto"/>
              <w:jc w:val="both"/>
              <w:rPr>
                <w:rFonts w:ascii="Arial" w:hAnsi="Arial" w:cs="Arial"/>
                <w:b/>
                <w:bCs/>
              </w:rPr>
            </w:pPr>
            <w:r w:rsidRPr="00530C85">
              <w:rPr>
                <w:rFonts w:ascii="Arial" w:hAnsi="Arial" w:cs="Arial"/>
                <w:b/>
              </w:rPr>
              <w:t>No. of pupils</w:t>
            </w:r>
          </w:p>
        </w:tc>
        <w:tc>
          <w:tcPr>
            <w:tcW w:w="3969" w:type="dxa"/>
            <w:tcBorders>
              <w:top w:val="single" w:sz="4" w:space="0" w:color="auto"/>
              <w:left w:val="single" w:sz="4" w:space="0" w:color="auto"/>
              <w:right w:val="single" w:sz="4" w:space="0" w:color="auto"/>
            </w:tcBorders>
          </w:tcPr>
          <w:p w:rsidR="00766A63" w:rsidRPr="00530C85" w:rsidRDefault="00640F8A" w:rsidP="009932EE">
            <w:pPr>
              <w:spacing w:after="0" w:line="240" w:lineRule="auto"/>
              <w:jc w:val="both"/>
              <w:rPr>
                <w:rFonts w:ascii="Arial" w:hAnsi="Arial" w:cs="Arial"/>
                <w:b/>
                <w:bCs/>
              </w:rPr>
            </w:pPr>
            <w:r>
              <w:rPr>
                <w:rFonts w:ascii="Arial" w:hAnsi="Arial" w:cs="Arial"/>
                <w:b/>
                <w:bCs/>
              </w:rPr>
              <w:t xml:space="preserve">115 </w:t>
            </w:r>
          </w:p>
        </w:tc>
      </w:tr>
      <w:tr w:rsidR="00766A63" w:rsidRPr="00530C85" w:rsidTr="009932EE">
        <w:trPr>
          <w:cantSplit/>
          <w:jc w:val="center"/>
        </w:trPr>
        <w:tc>
          <w:tcPr>
            <w:tcW w:w="2088" w:type="dxa"/>
            <w:vMerge/>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9932EE">
            <w:pPr>
              <w:spacing w:after="0" w:line="240" w:lineRule="auto"/>
              <w:rPr>
                <w:rFonts w:ascii="Arial" w:hAnsi="Arial" w:cs="Arial"/>
                <w:b/>
                <w:bCs/>
              </w:rPr>
            </w:pPr>
          </w:p>
        </w:tc>
        <w:tc>
          <w:tcPr>
            <w:tcW w:w="1989"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rPr>
                <w:rFonts w:ascii="Arial" w:hAnsi="Arial" w:cs="Arial"/>
                <w:b/>
              </w:rPr>
            </w:pPr>
            <w:r w:rsidRPr="00530C85">
              <w:rPr>
                <w:rFonts w:ascii="Arial" w:hAnsi="Arial" w:cs="Arial"/>
                <w:b/>
              </w:rPr>
              <w:t>% of school roll</w:t>
            </w:r>
          </w:p>
        </w:tc>
        <w:tc>
          <w:tcPr>
            <w:tcW w:w="2410" w:type="dxa"/>
            <w:tcBorders>
              <w:top w:val="single" w:sz="4" w:space="0" w:color="auto"/>
              <w:left w:val="single" w:sz="4" w:space="0" w:color="auto"/>
              <w:bottom w:val="single" w:sz="4" w:space="0" w:color="auto"/>
              <w:right w:val="single" w:sz="4" w:space="0" w:color="auto"/>
            </w:tcBorders>
          </w:tcPr>
          <w:p w:rsidR="00766A63" w:rsidRPr="00875B90" w:rsidRDefault="0025019B" w:rsidP="00875B90">
            <w:pPr>
              <w:tabs>
                <w:tab w:val="left" w:pos="542"/>
                <w:tab w:val="center" w:pos="813"/>
              </w:tabs>
              <w:spacing w:after="0" w:line="240" w:lineRule="auto"/>
              <w:rPr>
                <w:rFonts w:ascii="Arial" w:hAnsi="Arial" w:cs="Arial"/>
                <w:highlight w:val="yellow"/>
              </w:rPr>
            </w:pPr>
            <w:r w:rsidRPr="00640F8A">
              <w:rPr>
                <w:rFonts w:ascii="Arial" w:hAnsi="Arial" w:cs="Arial"/>
              </w:rPr>
              <w:t xml:space="preserve">Total = </w:t>
            </w:r>
            <w:r w:rsidR="00D35623" w:rsidRPr="00640F8A">
              <w:rPr>
                <w:rFonts w:ascii="Arial" w:hAnsi="Arial" w:cs="Arial"/>
              </w:rPr>
              <w:t xml:space="preserve"> </w:t>
            </w:r>
            <w:r w:rsidR="00640F8A" w:rsidRPr="00640F8A">
              <w:rPr>
                <w:rFonts w:ascii="Arial" w:hAnsi="Arial" w:cs="Arial"/>
              </w:rPr>
              <w:t>26</w:t>
            </w:r>
            <w:r w:rsidR="00D35623" w:rsidRPr="00640F8A">
              <w:rPr>
                <w:rFonts w:ascii="Arial" w:hAnsi="Arial" w:cs="Arial"/>
              </w:rPr>
              <w:t>%</w:t>
            </w:r>
          </w:p>
        </w:tc>
        <w:tc>
          <w:tcPr>
            <w:tcW w:w="1843" w:type="dxa"/>
            <w:vMerge/>
            <w:tcBorders>
              <w:left w:val="single" w:sz="4" w:space="0" w:color="auto"/>
              <w:bottom w:val="single" w:sz="4" w:space="0" w:color="auto"/>
              <w:right w:val="single" w:sz="4" w:space="0" w:color="auto"/>
            </w:tcBorders>
            <w:shd w:val="clear" w:color="auto" w:fill="BFBFBF"/>
          </w:tcPr>
          <w:p w:rsidR="00766A63" w:rsidRPr="00530C85" w:rsidRDefault="00766A63" w:rsidP="009932EE">
            <w:pPr>
              <w:spacing w:after="0" w:line="240" w:lineRule="auto"/>
              <w:rPr>
                <w:rFonts w:ascii="Arial" w:hAnsi="Arial" w:cs="Arial"/>
                <w:b/>
                <w:bCs/>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9932EE">
            <w:pPr>
              <w:spacing w:after="0" w:line="240" w:lineRule="auto"/>
              <w:rPr>
                <w:rFonts w:ascii="Arial" w:hAnsi="Arial" w:cs="Arial"/>
                <w:b/>
              </w:rPr>
            </w:pPr>
            <w:r w:rsidRPr="00530C85">
              <w:rPr>
                <w:rFonts w:ascii="Arial" w:hAnsi="Arial" w:cs="Arial"/>
                <w:b/>
              </w:rPr>
              <w:t>% of school roll</w:t>
            </w:r>
          </w:p>
        </w:tc>
        <w:tc>
          <w:tcPr>
            <w:tcW w:w="3969" w:type="dxa"/>
            <w:tcBorders>
              <w:top w:val="single" w:sz="4" w:space="0" w:color="auto"/>
              <w:left w:val="single" w:sz="4" w:space="0" w:color="auto"/>
              <w:bottom w:val="single" w:sz="4" w:space="0" w:color="auto"/>
              <w:right w:val="single" w:sz="4" w:space="0" w:color="auto"/>
            </w:tcBorders>
          </w:tcPr>
          <w:p w:rsidR="00766A63" w:rsidRPr="00530C85" w:rsidRDefault="00875B90" w:rsidP="00875B90">
            <w:pPr>
              <w:tabs>
                <w:tab w:val="left" w:pos="542"/>
                <w:tab w:val="center" w:pos="813"/>
              </w:tabs>
              <w:spacing w:after="0" w:line="240" w:lineRule="auto"/>
              <w:rPr>
                <w:rFonts w:ascii="Arial" w:hAnsi="Arial" w:cs="Arial"/>
              </w:rPr>
            </w:pPr>
            <w:r>
              <w:rPr>
                <w:rFonts w:ascii="Arial" w:hAnsi="Arial" w:cs="Arial"/>
              </w:rPr>
              <w:t>40%</w:t>
            </w:r>
            <w:r w:rsidR="00766A63" w:rsidRPr="00530C85">
              <w:rPr>
                <w:rFonts w:ascii="Arial" w:hAnsi="Arial" w:cs="Arial"/>
              </w:rPr>
              <w:t>- Be</w:t>
            </w:r>
            <w:r w:rsidR="00CC74C8">
              <w:rPr>
                <w:rFonts w:ascii="Arial" w:hAnsi="Arial" w:cs="Arial"/>
              </w:rPr>
              <w:t>nchmark 5 (over 32%)</w:t>
            </w:r>
          </w:p>
        </w:tc>
      </w:tr>
    </w:tbl>
    <w:p w:rsidR="00160D5E" w:rsidRDefault="00160D5E"/>
    <w:sectPr w:rsidR="00160D5E" w:rsidSect="00766A6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A63"/>
    <w:rsid w:val="00154CB5"/>
    <w:rsid w:val="00160D5E"/>
    <w:rsid w:val="00205F78"/>
    <w:rsid w:val="0025019B"/>
    <w:rsid w:val="0027507B"/>
    <w:rsid w:val="004770D0"/>
    <w:rsid w:val="00640F8A"/>
    <w:rsid w:val="00766A63"/>
    <w:rsid w:val="00875B90"/>
    <w:rsid w:val="008F500A"/>
    <w:rsid w:val="009932EE"/>
    <w:rsid w:val="00CC74C8"/>
    <w:rsid w:val="00D05369"/>
    <w:rsid w:val="00D35623"/>
    <w:rsid w:val="00F673BA"/>
    <w:rsid w:val="00FE2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A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A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Cardiff County Council</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Chloe Langson</cp:lastModifiedBy>
  <cp:revision>3</cp:revision>
  <dcterms:created xsi:type="dcterms:W3CDTF">2018-09-17T10:58:00Z</dcterms:created>
  <dcterms:modified xsi:type="dcterms:W3CDTF">2018-09-17T11:17:00Z</dcterms:modified>
</cp:coreProperties>
</file>