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0"/>
        <w:gridCol w:w="1553"/>
        <w:gridCol w:w="1960"/>
        <w:gridCol w:w="1511"/>
        <w:gridCol w:w="2246"/>
        <w:gridCol w:w="406"/>
        <w:gridCol w:w="2552"/>
        <w:gridCol w:w="1275"/>
      </w:tblGrid>
      <w:tr w:rsidR="002A7205" w:rsidRPr="005741D8" w14:paraId="290AB542" w14:textId="77777777" w:rsidTr="64D524C2">
        <w:tc>
          <w:tcPr>
            <w:tcW w:w="14283" w:type="dxa"/>
            <w:gridSpan w:val="8"/>
          </w:tcPr>
          <w:p w14:paraId="31187D4D" w14:textId="15092552" w:rsidR="002A7205" w:rsidRPr="005741D8" w:rsidRDefault="1AEB1112" w:rsidP="64D52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1D8">
              <w:rPr>
                <w:rFonts w:ascii="Arial" w:hAnsi="Arial" w:cs="Arial"/>
                <w:b/>
                <w:bCs/>
              </w:rPr>
              <w:t xml:space="preserve">KEY PRIORITY </w:t>
            </w:r>
            <w:r w:rsidR="005D3239" w:rsidRPr="005741D8">
              <w:rPr>
                <w:rFonts w:ascii="Arial" w:hAnsi="Arial" w:cs="Arial"/>
                <w:b/>
                <w:bCs/>
              </w:rPr>
              <w:t>1</w:t>
            </w:r>
            <w:r w:rsidR="00610A7A" w:rsidRPr="005741D8">
              <w:rPr>
                <w:rFonts w:ascii="Arial" w:hAnsi="Arial" w:cs="Arial"/>
                <w:b/>
                <w:bCs/>
              </w:rPr>
              <w:t xml:space="preserve">: </w:t>
            </w:r>
            <w:r w:rsidR="000F618B" w:rsidRPr="005741D8">
              <w:rPr>
                <w:rFonts w:ascii="Arial" w:hAnsi="Arial" w:cs="Arial"/>
                <w:b/>
                <w:bCs/>
              </w:rPr>
              <w:t xml:space="preserve"> </w:t>
            </w:r>
            <w:r w:rsidR="003124C3">
              <w:rPr>
                <w:rFonts w:ascii="Arial" w:hAnsi="Arial" w:cs="Arial"/>
                <w:b/>
                <w:bCs/>
              </w:rPr>
              <w:t xml:space="preserve">To continue </w:t>
            </w:r>
            <w:r w:rsidR="00310359">
              <w:rPr>
                <w:rFonts w:ascii="Arial" w:hAnsi="Arial" w:cs="Arial"/>
                <w:b/>
                <w:bCs/>
              </w:rPr>
              <w:t>designing</w:t>
            </w:r>
            <w:r w:rsidR="00471925">
              <w:rPr>
                <w:rFonts w:ascii="Arial" w:hAnsi="Arial" w:cs="Arial"/>
                <w:b/>
                <w:bCs/>
              </w:rPr>
              <w:t xml:space="preserve">, </w:t>
            </w:r>
            <w:r w:rsidR="00310359">
              <w:rPr>
                <w:rFonts w:ascii="Arial" w:hAnsi="Arial" w:cs="Arial"/>
                <w:b/>
                <w:bCs/>
              </w:rPr>
              <w:t xml:space="preserve">implementing and reflecting on </w:t>
            </w:r>
            <w:r w:rsidR="000F618B" w:rsidRPr="005741D8">
              <w:rPr>
                <w:rFonts w:ascii="Arial" w:hAnsi="Arial" w:cs="Arial"/>
                <w:b/>
                <w:bCs/>
              </w:rPr>
              <w:t>the new curriculum for Wales at Meadowlane</w:t>
            </w:r>
          </w:p>
          <w:p w14:paraId="672A6659" w14:textId="77777777" w:rsidR="002A7205" w:rsidRPr="005741D8" w:rsidRDefault="002A7205" w:rsidP="005A1BF1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1EEA7B09" w14:textId="2102A5AE" w:rsidR="00322F63" w:rsidRPr="005741D8" w:rsidRDefault="00610A7A" w:rsidP="00FC51BD">
            <w:pPr>
              <w:jc w:val="center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5741D8">
              <w:rPr>
                <w:rFonts w:ascii="Arial" w:hAnsi="Arial" w:cs="Arial"/>
                <w:b/>
                <w:bCs/>
                <w:i/>
                <w:iCs/>
              </w:rPr>
              <w:t>Goa</w:t>
            </w:r>
            <w:r w:rsidR="70EDA1DB" w:rsidRPr="005741D8">
              <w:rPr>
                <w:rFonts w:ascii="Arial" w:hAnsi="Arial" w:cs="Arial"/>
                <w:b/>
                <w:bCs/>
                <w:i/>
                <w:iCs/>
              </w:rPr>
              <w:t xml:space="preserve">l: </w:t>
            </w:r>
            <w:r w:rsidR="004D35EA" w:rsidRPr="005741D8">
              <w:rPr>
                <w:rFonts w:ascii="Arial" w:hAnsi="Arial" w:cs="Arial"/>
                <w:b/>
                <w:bCs/>
                <w:i/>
                <w:iCs/>
              </w:rPr>
              <w:t xml:space="preserve">The </w:t>
            </w:r>
            <w:r w:rsidR="00C92F31" w:rsidRPr="005741D8">
              <w:rPr>
                <w:rFonts w:ascii="Arial" w:hAnsi="Arial" w:cs="Arial"/>
                <w:b/>
                <w:bCs/>
                <w:i/>
                <w:iCs/>
              </w:rPr>
              <w:t xml:space="preserve">New </w:t>
            </w:r>
            <w:r w:rsidR="004D35EA" w:rsidRPr="005741D8">
              <w:rPr>
                <w:rFonts w:ascii="Arial" w:hAnsi="Arial" w:cs="Arial"/>
                <w:b/>
                <w:bCs/>
                <w:i/>
                <w:iCs/>
              </w:rPr>
              <w:t xml:space="preserve">Curriculum at Meadowlane will give children a wide range of </w:t>
            </w:r>
            <w:r w:rsidR="00C92F31" w:rsidRPr="005741D8">
              <w:rPr>
                <w:rFonts w:ascii="Arial" w:hAnsi="Arial" w:cs="Arial"/>
                <w:b/>
                <w:bCs/>
                <w:i/>
                <w:iCs/>
              </w:rPr>
              <w:t xml:space="preserve">knowledge, </w:t>
            </w:r>
            <w:r w:rsidR="00310359" w:rsidRPr="005741D8">
              <w:rPr>
                <w:rFonts w:ascii="Arial" w:hAnsi="Arial" w:cs="Arial"/>
                <w:b/>
                <w:bCs/>
                <w:i/>
                <w:iCs/>
              </w:rPr>
              <w:t>experiences,</w:t>
            </w:r>
            <w:r w:rsidR="004D35EA" w:rsidRPr="005741D8">
              <w:rPr>
                <w:rFonts w:ascii="Arial" w:hAnsi="Arial" w:cs="Arial"/>
                <w:b/>
                <w:bCs/>
                <w:i/>
                <w:iCs/>
              </w:rPr>
              <w:t xml:space="preserve"> and skills in line with the Four Purposes</w:t>
            </w:r>
            <w:r w:rsidR="00C92F31" w:rsidRPr="005741D8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44BFD5C1" w14:textId="077ACDE6" w:rsidR="002A7205" w:rsidRPr="005741D8" w:rsidRDefault="00DD1FCD" w:rsidP="00B653A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As we </w:t>
            </w:r>
            <w:r w:rsidR="004D32E0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move</w:t>
            </w:r>
            <w:r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towards September 2022 and the implementation of the new curriculum for Wales, </w:t>
            </w:r>
            <w:r w:rsidR="004D32E0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the development of </w:t>
            </w:r>
            <w:r w:rsidR="00307718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our </w:t>
            </w:r>
            <w:r w:rsidR="004D32E0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Meadowlane </w:t>
            </w:r>
            <w:r w:rsidR="00307718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curriculum will align with</w:t>
            </w:r>
            <w:r w:rsidR="000B7458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the </w:t>
            </w:r>
            <w:r w:rsidR="00307718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New Curriculum for Wales guidance</w:t>
            </w:r>
            <w:r w:rsidR="00612075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. It</w:t>
            </w:r>
            <w:r w:rsidR="000B7458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will reflect the uniqueness of our school and its community</w:t>
            </w:r>
            <w:r w:rsidR="00902B54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and c</w:t>
            </w:r>
            <w:r w:rsidR="000B7458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hildren will be</w:t>
            </w:r>
            <w:r w:rsidR="00612075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able to talk about their learning and </w:t>
            </w:r>
            <w:r w:rsidR="00473E04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recognise </w:t>
            </w:r>
            <w:r w:rsidR="00B653A9" w:rsidRPr="005741D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its purpose. </w:t>
            </w:r>
          </w:p>
          <w:p w14:paraId="0A37501D" w14:textId="77777777" w:rsidR="002A7205" w:rsidRPr="005741D8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:rsidRPr="005741D8" w14:paraId="6DE75461" w14:textId="77777777" w:rsidTr="64D524C2">
        <w:tc>
          <w:tcPr>
            <w:tcW w:w="10456" w:type="dxa"/>
            <w:gridSpan w:val="6"/>
          </w:tcPr>
          <w:p w14:paraId="42A037C0" w14:textId="77777777" w:rsidR="002A7205" w:rsidRPr="005741D8" w:rsidRDefault="002A7205" w:rsidP="002A7205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  <w:b/>
              </w:rPr>
              <w:t xml:space="preserve">Success Criteria: </w:t>
            </w:r>
            <w:r w:rsidRPr="005741D8">
              <w:rPr>
                <w:rFonts w:ascii="Arial" w:hAnsi="Arial" w:cs="Arial"/>
              </w:rPr>
              <w:t xml:space="preserve"> </w:t>
            </w:r>
          </w:p>
          <w:p w14:paraId="61ED4E73" w14:textId="76FB02EB" w:rsidR="00610A7A" w:rsidRPr="005741D8" w:rsidRDefault="00C84024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5741D8">
              <w:rPr>
                <w:rFonts w:ascii="Arial" w:hAnsi="Arial" w:cs="Arial"/>
                <w:b/>
                <w:bCs/>
              </w:rPr>
              <w:t xml:space="preserve">The Four Purposes will be well established as the driving force behind our teaching and learning </w:t>
            </w:r>
            <w:r w:rsidR="00D11F62" w:rsidRPr="005741D8">
              <w:rPr>
                <w:rFonts w:ascii="Arial" w:hAnsi="Arial" w:cs="Arial"/>
                <w:b/>
                <w:bCs/>
              </w:rPr>
              <w:t>experiences.</w:t>
            </w:r>
          </w:p>
          <w:p w14:paraId="26748C11" w14:textId="3DAC9D7D" w:rsidR="706E5D7F" w:rsidRPr="005741D8" w:rsidRDefault="00600B28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5741D8">
              <w:rPr>
                <w:rFonts w:ascii="Arial" w:hAnsi="Arial" w:cs="Arial"/>
                <w:b/>
                <w:bCs/>
              </w:rPr>
              <w:t xml:space="preserve">Teachers will be familiar with expectations for each Progression </w:t>
            </w:r>
            <w:r w:rsidR="002751EB">
              <w:rPr>
                <w:rFonts w:ascii="Arial" w:hAnsi="Arial" w:cs="Arial"/>
                <w:b/>
                <w:bCs/>
              </w:rPr>
              <w:t>S</w:t>
            </w:r>
            <w:r w:rsidRPr="005741D8">
              <w:rPr>
                <w:rFonts w:ascii="Arial" w:hAnsi="Arial" w:cs="Arial"/>
                <w:b/>
                <w:bCs/>
              </w:rPr>
              <w:t xml:space="preserve">tep and </w:t>
            </w:r>
            <w:r w:rsidR="0038216E" w:rsidRPr="005741D8">
              <w:rPr>
                <w:rFonts w:ascii="Arial" w:hAnsi="Arial" w:cs="Arial"/>
                <w:b/>
                <w:bCs/>
              </w:rPr>
              <w:t xml:space="preserve">use these </w:t>
            </w:r>
            <w:r w:rsidR="002751EB">
              <w:rPr>
                <w:rFonts w:ascii="Arial" w:hAnsi="Arial" w:cs="Arial"/>
                <w:b/>
                <w:bCs/>
              </w:rPr>
              <w:t>to</w:t>
            </w:r>
            <w:r w:rsidR="0038216E" w:rsidRPr="005741D8">
              <w:rPr>
                <w:rFonts w:ascii="Arial" w:hAnsi="Arial" w:cs="Arial"/>
                <w:b/>
                <w:bCs/>
              </w:rPr>
              <w:t xml:space="preserve"> </w:t>
            </w:r>
            <w:r w:rsidR="005A484B">
              <w:rPr>
                <w:rFonts w:ascii="Arial" w:hAnsi="Arial" w:cs="Arial"/>
                <w:b/>
                <w:bCs/>
              </w:rPr>
              <w:t xml:space="preserve">support in </w:t>
            </w:r>
            <w:r w:rsidR="0038216E" w:rsidRPr="005741D8">
              <w:rPr>
                <w:rFonts w:ascii="Arial" w:hAnsi="Arial" w:cs="Arial"/>
                <w:b/>
                <w:bCs/>
              </w:rPr>
              <w:t>assess</w:t>
            </w:r>
            <w:r w:rsidR="00AB11BF">
              <w:rPr>
                <w:rFonts w:ascii="Arial" w:hAnsi="Arial" w:cs="Arial"/>
                <w:b/>
                <w:bCs/>
              </w:rPr>
              <w:t>ing</w:t>
            </w:r>
            <w:r w:rsidR="0038216E" w:rsidRPr="005741D8">
              <w:rPr>
                <w:rFonts w:ascii="Arial" w:hAnsi="Arial" w:cs="Arial"/>
                <w:b/>
                <w:bCs/>
              </w:rPr>
              <w:t xml:space="preserve"> </w:t>
            </w:r>
            <w:r w:rsidR="00123C44" w:rsidRPr="005741D8">
              <w:rPr>
                <w:rFonts w:ascii="Arial" w:hAnsi="Arial" w:cs="Arial"/>
                <w:b/>
                <w:bCs/>
              </w:rPr>
              <w:t xml:space="preserve">pupil </w:t>
            </w:r>
            <w:r w:rsidR="00D11F62" w:rsidRPr="005741D8">
              <w:rPr>
                <w:rFonts w:ascii="Arial" w:hAnsi="Arial" w:cs="Arial"/>
                <w:b/>
                <w:bCs/>
              </w:rPr>
              <w:t>progress.</w:t>
            </w:r>
          </w:p>
          <w:p w14:paraId="5DAB6C7B" w14:textId="6341FBD7" w:rsidR="00610A7A" w:rsidRPr="005741D8" w:rsidRDefault="008537B2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5741D8">
              <w:rPr>
                <w:rFonts w:ascii="Arial" w:hAnsi="Arial" w:cs="Arial"/>
                <w:b/>
                <w:bCs/>
              </w:rPr>
              <w:t xml:space="preserve">Pupils will be </w:t>
            </w:r>
            <w:r w:rsidR="004D27AB" w:rsidRPr="005741D8">
              <w:rPr>
                <w:rFonts w:ascii="Arial" w:hAnsi="Arial" w:cs="Arial"/>
                <w:b/>
                <w:bCs/>
              </w:rPr>
              <w:t xml:space="preserve">involved in discussing their learning and </w:t>
            </w:r>
            <w:r w:rsidR="00AB11BF">
              <w:rPr>
                <w:rFonts w:ascii="Arial" w:hAnsi="Arial" w:cs="Arial"/>
                <w:b/>
                <w:bCs/>
              </w:rPr>
              <w:t>planning their</w:t>
            </w:r>
            <w:r w:rsidR="004D27AB" w:rsidRPr="005741D8">
              <w:rPr>
                <w:rFonts w:ascii="Arial" w:hAnsi="Arial" w:cs="Arial"/>
                <w:b/>
                <w:bCs/>
              </w:rPr>
              <w:t xml:space="preserve"> next steps.</w:t>
            </w:r>
          </w:p>
        </w:tc>
        <w:tc>
          <w:tcPr>
            <w:tcW w:w="3827" w:type="dxa"/>
            <w:gridSpan w:val="2"/>
          </w:tcPr>
          <w:p w14:paraId="02EB378F" w14:textId="77777777" w:rsidR="002A7205" w:rsidRPr="005741D8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:rsidRPr="005741D8" w14:paraId="4CD07572" w14:textId="77777777" w:rsidTr="64D524C2">
              <w:tc>
                <w:tcPr>
                  <w:tcW w:w="1198" w:type="dxa"/>
                </w:tcPr>
                <w:p w14:paraId="3DAE49FB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 w:rsidRPr="005741D8"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14:paraId="189E32FF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 w:rsidRPr="005741D8"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14:paraId="39AC952F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 w:rsidRPr="005741D8"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:rsidRPr="005741D8" w14:paraId="6A05A809" w14:textId="77777777" w:rsidTr="64D524C2">
              <w:tc>
                <w:tcPr>
                  <w:tcW w:w="1198" w:type="dxa"/>
                </w:tcPr>
                <w:p w14:paraId="5A39BBE3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41C8F396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72A3D3EC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RPr="005741D8" w14:paraId="0D0B940D" w14:textId="77777777" w:rsidTr="64D524C2">
              <w:tc>
                <w:tcPr>
                  <w:tcW w:w="1198" w:type="dxa"/>
                </w:tcPr>
                <w:p w14:paraId="0E27B00A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60061E4C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4EAFD9C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RPr="005741D8" w14:paraId="4B94D5A5" w14:textId="77777777" w:rsidTr="64D524C2">
              <w:tc>
                <w:tcPr>
                  <w:tcW w:w="1198" w:type="dxa"/>
                </w:tcPr>
                <w:p w14:paraId="3DEEC669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3656B9AB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5FB0818" w14:textId="77777777" w:rsidR="002A7205" w:rsidRPr="005741D8" w:rsidRDefault="002A7205" w:rsidP="00834C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9F31CB" w14:textId="77777777" w:rsidR="002A7205" w:rsidRPr="005741D8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:rsidRPr="005741D8" w14:paraId="602A8965" w14:textId="77777777" w:rsidTr="64D524C2">
        <w:tc>
          <w:tcPr>
            <w:tcW w:w="14283" w:type="dxa"/>
            <w:gridSpan w:val="8"/>
          </w:tcPr>
          <w:p w14:paraId="29CCCFC7" w14:textId="1279BDF8" w:rsidR="00CA313A" w:rsidRPr="005741D8" w:rsidRDefault="002A7205" w:rsidP="00A33021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Leader</w:t>
            </w:r>
            <w:r w:rsidR="00A33021" w:rsidRPr="005741D8">
              <w:rPr>
                <w:rFonts w:ascii="Arial" w:hAnsi="Arial" w:cs="Arial"/>
              </w:rPr>
              <w:t>s</w:t>
            </w:r>
            <w:r w:rsidRPr="005741D8">
              <w:rPr>
                <w:rFonts w:ascii="Arial" w:hAnsi="Arial" w:cs="Arial"/>
              </w:rPr>
              <w:t xml:space="preserve">:        </w:t>
            </w:r>
            <w:r w:rsidR="00D47CD3" w:rsidRPr="005741D8">
              <w:rPr>
                <w:rFonts w:ascii="Arial" w:hAnsi="Arial" w:cs="Arial"/>
              </w:rPr>
              <w:t>Jane Milner</w:t>
            </w:r>
            <w:r w:rsidRPr="005741D8">
              <w:rPr>
                <w:rFonts w:ascii="Arial" w:hAnsi="Arial" w:cs="Arial"/>
              </w:rPr>
              <w:t xml:space="preserve">  </w:t>
            </w:r>
            <w:r w:rsidR="00AB11BF">
              <w:rPr>
                <w:rFonts w:ascii="Arial" w:hAnsi="Arial" w:cs="Arial"/>
              </w:rPr>
              <w:t xml:space="preserve">              Supported by: SLT</w:t>
            </w:r>
          </w:p>
        </w:tc>
      </w:tr>
      <w:tr w:rsidR="002A7205" w:rsidRPr="005741D8" w14:paraId="44BD57F7" w14:textId="77777777" w:rsidTr="00B427DE">
        <w:tc>
          <w:tcPr>
            <w:tcW w:w="2780" w:type="dxa"/>
          </w:tcPr>
          <w:p w14:paraId="60648862" w14:textId="77777777" w:rsidR="002A7205" w:rsidRPr="005741D8" w:rsidRDefault="002A7205" w:rsidP="00FB4208">
            <w:pPr>
              <w:rPr>
                <w:rFonts w:ascii="Arial" w:hAnsi="Arial" w:cs="Arial"/>
                <w:b/>
              </w:rPr>
            </w:pPr>
            <w:r w:rsidRPr="005741D8">
              <w:rPr>
                <w:rFonts w:ascii="Arial" w:hAnsi="Arial" w:cs="Arial"/>
                <w:b/>
              </w:rPr>
              <w:t>Actions</w:t>
            </w:r>
          </w:p>
          <w:p w14:paraId="53128261" w14:textId="77777777" w:rsidR="002A7205" w:rsidRPr="005741D8" w:rsidRDefault="002A7205" w:rsidP="00FB4208">
            <w:pPr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</w:tcPr>
          <w:p w14:paraId="44A682D1" w14:textId="77777777" w:rsidR="002A7205" w:rsidRPr="005741D8" w:rsidRDefault="002A7205" w:rsidP="00FB4208">
            <w:pPr>
              <w:rPr>
                <w:rFonts w:ascii="Arial" w:hAnsi="Arial" w:cs="Arial"/>
                <w:b/>
              </w:rPr>
            </w:pPr>
            <w:r w:rsidRPr="005741D8">
              <w:rPr>
                <w:rFonts w:ascii="Arial" w:hAnsi="Arial" w:cs="Arial"/>
                <w:b/>
              </w:rPr>
              <w:t>Personnel Involved</w:t>
            </w:r>
          </w:p>
        </w:tc>
        <w:tc>
          <w:tcPr>
            <w:tcW w:w="1960" w:type="dxa"/>
          </w:tcPr>
          <w:p w14:paraId="72BEDA54" w14:textId="77777777" w:rsidR="002A7205" w:rsidRPr="005741D8" w:rsidRDefault="002A7205" w:rsidP="00FB4208">
            <w:pPr>
              <w:rPr>
                <w:rFonts w:ascii="Arial" w:hAnsi="Arial" w:cs="Arial"/>
                <w:b/>
              </w:rPr>
            </w:pPr>
            <w:r w:rsidRPr="005741D8">
              <w:rPr>
                <w:rFonts w:ascii="Arial" w:hAnsi="Arial" w:cs="Arial"/>
                <w:b/>
              </w:rPr>
              <w:t>Budget / Resources (Human, time and physical)</w:t>
            </w:r>
          </w:p>
        </w:tc>
        <w:tc>
          <w:tcPr>
            <w:tcW w:w="1511" w:type="dxa"/>
          </w:tcPr>
          <w:p w14:paraId="5EFF5A31" w14:textId="77777777" w:rsidR="002A7205" w:rsidRPr="005741D8" w:rsidRDefault="002A7205" w:rsidP="00FB4208">
            <w:pPr>
              <w:rPr>
                <w:rFonts w:ascii="Arial" w:hAnsi="Arial" w:cs="Arial"/>
                <w:b/>
              </w:rPr>
            </w:pPr>
            <w:r w:rsidRPr="005741D8">
              <w:rPr>
                <w:rFonts w:ascii="Arial" w:hAnsi="Arial" w:cs="Arial"/>
                <w:b/>
              </w:rPr>
              <w:t>Timescales</w:t>
            </w:r>
          </w:p>
        </w:tc>
        <w:tc>
          <w:tcPr>
            <w:tcW w:w="2246" w:type="dxa"/>
          </w:tcPr>
          <w:p w14:paraId="050CE8E7" w14:textId="77777777" w:rsidR="002A7205" w:rsidRPr="005741D8" w:rsidRDefault="002A7205" w:rsidP="00FB4208">
            <w:pPr>
              <w:rPr>
                <w:rFonts w:ascii="Arial" w:hAnsi="Arial" w:cs="Arial"/>
                <w:b/>
              </w:rPr>
            </w:pPr>
            <w:proofErr w:type="spellStart"/>
            <w:r w:rsidRPr="005741D8">
              <w:rPr>
                <w:rFonts w:ascii="Arial" w:hAnsi="Arial" w:cs="Arial"/>
                <w:b/>
              </w:rPr>
              <w:t>Self Evaluation</w:t>
            </w:r>
            <w:proofErr w:type="spellEnd"/>
            <w:r w:rsidRPr="005741D8">
              <w:rPr>
                <w:rFonts w:ascii="Arial" w:hAnsi="Arial" w:cs="Arial"/>
                <w:b/>
              </w:rPr>
              <w:t xml:space="preserve"> Activities</w:t>
            </w:r>
          </w:p>
        </w:tc>
        <w:tc>
          <w:tcPr>
            <w:tcW w:w="2958" w:type="dxa"/>
            <w:gridSpan w:val="2"/>
          </w:tcPr>
          <w:p w14:paraId="3FCEAC15" w14:textId="77777777" w:rsidR="002A7205" w:rsidRPr="005741D8" w:rsidRDefault="002A7205" w:rsidP="00FB4208">
            <w:pPr>
              <w:rPr>
                <w:rFonts w:ascii="Arial" w:hAnsi="Arial" w:cs="Arial"/>
                <w:b/>
              </w:rPr>
            </w:pPr>
            <w:r w:rsidRPr="005741D8">
              <w:rPr>
                <w:rFonts w:ascii="Arial" w:hAnsi="Arial" w:cs="Arial"/>
                <w:b/>
              </w:rPr>
              <w:t>Self-Evaluation</w:t>
            </w:r>
          </w:p>
        </w:tc>
        <w:tc>
          <w:tcPr>
            <w:tcW w:w="1275" w:type="dxa"/>
          </w:tcPr>
          <w:p w14:paraId="4AE1417D" w14:textId="77777777" w:rsidR="002A7205" w:rsidRPr="005741D8" w:rsidRDefault="002A7205" w:rsidP="00FB4208">
            <w:pPr>
              <w:rPr>
                <w:rFonts w:ascii="Arial" w:hAnsi="Arial" w:cs="Arial"/>
                <w:b/>
              </w:rPr>
            </w:pPr>
            <w:r w:rsidRPr="005741D8">
              <w:rPr>
                <w:rFonts w:ascii="Arial" w:hAnsi="Arial" w:cs="Arial"/>
                <w:b/>
              </w:rPr>
              <w:t>Evidence</w:t>
            </w:r>
          </w:p>
        </w:tc>
      </w:tr>
      <w:tr w:rsidR="000F52F5" w:rsidRPr="005741D8" w14:paraId="69BA4CEB" w14:textId="77777777" w:rsidTr="00B427DE">
        <w:tc>
          <w:tcPr>
            <w:tcW w:w="2780" w:type="dxa"/>
          </w:tcPr>
          <w:p w14:paraId="0135CBF0" w14:textId="6E079CF6" w:rsidR="005C27B7" w:rsidRPr="005741D8" w:rsidRDefault="00A076A7" w:rsidP="00E622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240"/>
              <w:ind w:left="0" w:firstLine="0"/>
              <w:rPr>
                <w:rFonts w:ascii="Arial" w:eastAsia="Arial" w:hAnsi="Arial" w:cs="Arial"/>
              </w:rPr>
            </w:pPr>
            <w:r w:rsidRPr="005741D8">
              <w:rPr>
                <w:rFonts w:ascii="Arial" w:eastAsia="Arial" w:hAnsi="Arial" w:cs="Arial"/>
              </w:rPr>
              <w:t xml:space="preserve">The </w:t>
            </w:r>
            <w:r w:rsidRPr="005741D8">
              <w:rPr>
                <w:rFonts w:ascii="Arial" w:eastAsia="Arial" w:hAnsi="Arial" w:cs="Arial"/>
                <w:b/>
                <w:bCs/>
              </w:rPr>
              <w:t>Four Purposes</w:t>
            </w:r>
            <w:r w:rsidRPr="005741D8">
              <w:rPr>
                <w:rFonts w:ascii="Arial" w:eastAsia="Arial" w:hAnsi="Arial" w:cs="Arial"/>
              </w:rPr>
              <w:t xml:space="preserve"> </w:t>
            </w:r>
            <w:r w:rsidR="00E43CC4" w:rsidRPr="005741D8">
              <w:rPr>
                <w:rFonts w:ascii="Arial" w:eastAsia="Arial" w:hAnsi="Arial" w:cs="Arial"/>
              </w:rPr>
              <w:t>to be embedded across the school</w:t>
            </w:r>
            <w:r w:rsidR="00240FE8" w:rsidRPr="005741D8">
              <w:rPr>
                <w:rFonts w:ascii="Arial" w:eastAsia="Arial" w:hAnsi="Arial" w:cs="Arial"/>
              </w:rPr>
              <w:t xml:space="preserve">. Teachers to refer to </w:t>
            </w:r>
            <w:r w:rsidR="003E2AE9" w:rsidRPr="005741D8">
              <w:rPr>
                <w:rFonts w:ascii="Arial" w:eastAsia="Arial" w:hAnsi="Arial" w:cs="Arial"/>
              </w:rPr>
              <w:t>the Four Purposes during lessons. Four Purposes to be included on Success Criteria.</w:t>
            </w:r>
            <w:r w:rsidR="005C27B7" w:rsidRPr="005741D8">
              <w:rPr>
                <w:rFonts w:ascii="Arial" w:eastAsia="Arial" w:hAnsi="Arial" w:cs="Arial"/>
              </w:rPr>
              <w:t xml:space="preserve"> Children to be able to use the language of the Four Purposes.</w:t>
            </w:r>
            <w:r w:rsidR="00731B40" w:rsidRPr="005741D8">
              <w:rPr>
                <w:rFonts w:ascii="Arial" w:eastAsia="Arial" w:hAnsi="Arial" w:cs="Arial"/>
              </w:rPr>
              <w:t xml:space="preserve"> Classes </w:t>
            </w:r>
            <w:r w:rsidR="00731B40" w:rsidRPr="005741D8">
              <w:rPr>
                <w:rFonts w:ascii="Arial" w:eastAsia="Arial" w:hAnsi="Arial" w:cs="Arial"/>
              </w:rPr>
              <w:lastRenderedPageBreak/>
              <w:t>to display the Four Purposes</w:t>
            </w:r>
            <w:r w:rsidR="00AB11BF">
              <w:rPr>
                <w:rFonts w:ascii="Arial" w:eastAsia="Arial" w:hAnsi="Arial" w:cs="Arial"/>
              </w:rPr>
              <w:t>’</w:t>
            </w:r>
            <w:r w:rsidR="00731B40" w:rsidRPr="005741D8">
              <w:rPr>
                <w:rFonts w:ascii="Arial" w:eastAsia="Arial" w:hAnsi="Arial" w:cs="Arial"/>
              </w:rPr>
              <w:t xml:space="preserve"> </w:t>
            </w:r>
            <w:r w:rsidR="004F538B" w:rsidRPr="005741D8">
              <w:rPr>
                <w:rFonts w:ascii="Arial" w:eastAsia="Arial" w:hAnsi="Arial" w:cs="Arial"/>
              </w:rPr>
              <w:t>pictures.</w:t>
            </w:r>
          </w:p>
        </w:tc>
        <w:tc>
          <w:tcPr>
            <w:tcW w:w="1553" w:type="dxa"/>
          </w:tcPr>
          <w:p w14:paraId="62486C05" w14:textId="0E28DE4B" w:rsidR="000F52F5" w:rsidRPr="005741D8" w:rsidRDefault="000E7E6D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lastRenderedPageBreak/>
              <w:t>All Staff</w:t>
            </w:r>
          </w:p>
        </w:tc>
        <w:tc>
          <w:tcPr>
            <w:tcW w:w="1960" w:type="dxa"/>
          </w:tcPr>
          <w:p w14:paraId="4101652C" w14:textId="55082DFF" w:rsidR="000F52F5" w:rsidRPr="005741D8" w:rsidRDefault="00087491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None</w:t>
            </w:r>
          </w:p>
        </w:tc>
        <w:tc>
          <w:tcPr>
            <w:tcW w:w="1511" w:type="dxa"/>
          </w:tcPr>
          <w:p w14:paraId="6ADB5C11" w14:textId="67258C5D" w:rsidR="005B51DB" w:rsidRDefault="005B51DB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training 2/9/21</w:t>
            </w:r>
          </w:p>
          <w:p w14:paraId="4B99056E" w14:textId="39F0EDB0" w:rsidR="000F52F5" w:rsidRPr="005741D8" w:rsidRDefault="00E57B36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By July 202</w:t>
            </w:r>
            <w:r w:rsidR="001C2E34" w:rsidRPr="005741D8">
              <w:rPr>
                <w:rFonts w:ascii="Arial" w:hAnsi="Arial" w:cs="Arial"/>
              </w:rPr>
              <w:t>2</w:t>
            </w:r>
          </w:p>
        </w:tc>
        <w:tc>
          <w:tcPr>
            <w:tcW w:w="2246" w:type="dxa"/>
          </w:tcPr>
          <w:p w14:paraId="799D582A" w14:textId="77777777" w:rsidR="00156DA4" w:rsidRPr="005741D8" w:rsidRDefault="00B1297B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L</w:t>
            </w:r>
            <w:r w:rsidR="009A2F83" w:rsidRPr="005741D8">
              <w:rPr>
                <w:rFonts w:ascii="Arial" w:hAnsi="Arial" w:cs="Arial"/>
              </w:rPr>
              <w:t>earning walks</w:t>
            </w:r>
          </w:p>
          <w:p w14:paraId="29D6B04F" w14:textId="59A9750D" w:rsidR="00B1297B" w:rsidRPr="005741D8" w:rsidRDefault="00B427DE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to learners</w:t>
            </w:r>
          </w:p>
        </w:tc>
        <w:tc>
          <w:tcPr>
            <w:tcW w:w="2958" w:type="dxa"/>
            <w:gridSpan w:val="2"/>
          </w:tcPr>
          <w:p w14:paraId="1299C43A" w14:textId="77777777" w:rsidR="000F52F5" w:rsidRPr="005741D8" w:rsidRDefault="000F52F5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DDBEF00" w14:textId="77777777" w:rsidR="000F52F5" w:rsidRPr="005741D8" w:rsidRDefault="000F52F5" w:rsidP="00E62260">
            <w:pPr>
              <w:spacing w:after="240"/>
              <w:rPr>
                <w:rFonts w:ascii="Arial" w:hAnsi="Arial" w:cs="Arial"/>
              </w:rPr>
            </w:pPr>
          </w:p>
        </w:tc>
      </w:tr>
      <w:tr w:rsidR="000F52F5" w:rsidRPr="005741D8" w14:paraId="39CDDD6A" w14:textId="77777777" w:rsidTr="00B427DE">
        <w:tc>
          <w:tcPr>
            <w:tcW w:w="2780" w:type="dxa"/>
          </w:tcPr>
          <w:p w14:paraId="7FA6494C" w14:textId="7FF15819" w:rsidR="000F52F5" w:rsidRPr="005741D8" w:rsidRDefault="000F52F5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 xml:space="preserve">2. </w:t>
            </w:r>
            <w:r w:rsidR="00E43CC4" w:rsidRPr="005741D8">
              <w:rPr>
                <w:rFonts w:ascii="Arial" w:hAnsi="Arial" w:cs="Arial"/>
              </w:rPr>
              <w:t xml:space="preserve">Baseline assessments </w:t>
            </w:r>
            <w:r w:rsidR="00BB5A71" w:rsidRPr="005741D8">
              <w:rPr>
                <w:rFonts w:ascii="Arial" w:hAnsi="Arial" w:cs="Arial"/>
              </w:rPr>
              <w:t xml:space="preserve">in </w:t>
            </w:r>
            <w:r w:rsidR="00AD7544" w:rsidRPr="005741D8">
              <w:rPr>
                <w:rFonts w:ascii="Arial" w:hAnsi="Arial" w:cs="Arial"/>
              </w:rPr>
              <w:t xml:space="preserve">reading, writing, </w:t>
            </w:r>
            <w:proofErr w:type="spellStart"/>
            <w:r w:rsidR="00AD7544" w:rsidRPr="005741D8">
              <w:rPr>
                <w:rFonts w:ascii="Arial" w:hAnsi="Arial" w:cs="Arial"/>
              </w:rPr>
              <w:t>oracy</w:t>
            </w:r>
            <w:proofErr w:type="spellEnd"/>
            <w:r w:rsidR="00AD7544" w:rsidRPr="005741D8">
              <w:rPr>
                <w:rFonts w:ascii="Arial" w:hAnsi="Arial" w:cs="Arial"/>
              </w:rPr>
              <w:t xml:space="preserve"> and maths </w:t>
            </w:r>
            <w:r w:rsidR="00E43CC4" w:rsidRPr="005741D8">
              <w:rPr>
                <w:rFonts w:ascii="Arial" w:hAnsi="Arial" w:cs="Arial"/>
              </w:rPr>
              <w:t>to be carried out across the school</w:t>
            </w:r>
            <w:r w:rsidR="0000720B" w:rsidRPr="005741D8">
              <w:rPr>
                <w:rFonts w:ascii="Arial" w:hAnsi="Arial" w:cs="Arial"/>
              </w:rPr>
              <w:t xml:space="preserve"> at the start of the year to establish a benchmark and to monitor </w:t>
            </w:r>
            <w:r w:rsidR="00EE52F8" w:rsidRPr="005741D8">
              <w:rPr>
                <w:rFonts w:ascii="Arial" w:hAnsi="Arial" w:cs="Arial"/>
              </w:rPr>
              <w:t xml:space="preserve">pupil </w:t>
            </w:r>
            <w:r w:rsidR="0000720B" w:rsidRPr="005741D8">
              <w:rPr>
                <w:rFonts w:ascii="Arial" w:hAnsi="Arial" w:cs="Arial"/>
              </w:rPr>
              <w:t>p</w:t>
            </w:r>
            <w:r w:rsidR="00270083" w:rsidRPr="005741D8">
              <w:rPr>
                <w:rFonts w:ascii="Arial" w:hAnsi="Arial" w:cs="Arial"/>
              </w:rPr>
              <w:t>ro</w:t>
            </w:r>
            <w:r w:rsidR="0000720B" w:rsidRPr="005741D8">
              <w:rPr>
                <w:rFonts w:ascii="Arial" w:hAnsi="Arial" w:cs="Arial"/>
              </w:rPr>
              <w:t>gress.</w:t>
            </w:r>
          </w:p>
        </w:tc>
        <w:tc>
          <w:tcPr>
            <w:tcW w:w="1553" w:type="dxa"/>
          </w:tcPr>
          <w:p w14:paraId="765D912F" w14:textId="77777777" w:rsidR="000F52F5" w:rsidRPr="005741D8" w:rsidRDefault="00D432E3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Teaching staff</w:t>
            </w:r>
          </w:p>
          <w:p w14:paraId="3461D779" w14:textId="64784E37" w:rsidR="00847788" w:rsidRPr="005741D8" w:rsidRDefault="00847788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3CF2D8B6" w14:textId="77777777" w:rsidR="000F52F5" w:rsidRPr="005741D8" w:rsidRDefault="000F52F5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C499AB7" w14:textId="1D230F9F" w:rsidR="005B51DB" w:rsidRDefault="005B51DB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INSET 14/9/21</w:t>
            </w:r>
          </w:p>
          <w:p w14:paraId="0FB78278" w14:textId="2686CBEA" w:rsidR="000F52F5" w:rsidRPr="005741D8" w:rsidRDefault="009B4226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By week beg 27.9.21</w:t>
            </w:r>
          </w:p>
        </w:tc>
        <w:tc>
          <w:tcPr>
            <w:tcW w:w="2246" w:type="dxa"/>
          </w:tcPr>
          <w:p w14:paraId="43F2D71D" w14:textId="53AC24B8" w:rsidR="00984A9A" w:rsidRDefault="00AB11BF" w:rsidP="00325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progress meetings</w:t>
            </w:r>
            <w:r w:rsidR="00ED3ABD">
              <w:rPr>
                <w:rFonts w:ascii="Arial" w:hAnsi="Arial" w:cs="Arial"/>
              </w:rPr>
              <w:t xml:space="preserve"> (PPMs)</w:t>
            </w:r>
          </w:p>
          <w:p w14:paraId="0931ED4B" w14:textId="77777777" w:rsidR="00AB11BF" w:rsidRDefault="00AB11BF" w:rsidP="003251D1">
            <w:pPr>
              <w:rPr>
                <w:rFonts w:ascii="Arial" w:hAnsi="Arial" w:cs="Arial"/>
              </w:rPr>
            </w:pPr>
          </w:p>
          <w:p w14:paraId="1FC39945" w14:textId="71AA0E1C" w:rsidR="00AB11BF" w:rsidRPr="005741D8" w:rsidRDefault="00AB11BF" w:rsidP="00325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wall paper (9/11/21)</w:t>
            </w:r>
          </w:p>
        </w:tc>
        <w:tc>
          <w:tcPr>
            <w:tcW w:w="2958" w:type="dxa"/>
            <w:gridSpan w:val="2"/>
          </w:tcPr>
          <w:p w14:paraId="0562CB0E" w14:textId="77777777" w:rsidR="000F52F5" w:rsidRPr="005741D8" w:rsidRDefault="000F52F5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CE0A41" w14:textId="77777777" w:rsidR="000F52F5" w:rsidRPr="005741D8" w:rsidRDefault="000F52F5" w:rsidP="00E62260">
            <w:pPr>
              <w:spacing w:after="240"/>
              <w:rPr>
                <w:rFonts w:ascii="Arial" w:hAnsi="Arial" w:cs="Arial"/>
              </w:rPr>
            </w:pPr>
          </w:p>
        </w:tc>
      </w:tr>
      <w:tr w:rsidR="00AB11BF" w:rsidRPr="005741D8" w14:paraId="78DBE3B8" w14:textId="77777777" w:rsidTr="00B427DE">
        <w:tc>
          <w:tcPr>
            <w:tcW w:w="2780" w:type="dxa"/>
          </w:tcPr>
          <w:p w14:paraId="3E906FC5" w14:textId="3EB3E383" w:rsidR="00AB11BF" w:rsidRPr="00AB11BF" w:rsidRDefault="00AB11BF" w:rsidP="00AB11BF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3.SLT to research and work with other schools, to develop metacognition strategies.</w:t>
            </w:r>
          </w:p>
        </w:tc>
        <w:tc>
          <w:tcPr>
            <w:tcW w:w="1553" w:type="dxa"/>
          </w:tcPr>
          <w:p w14:paraId="461CAA50" w14:textId="64FF2C38" w:rsidR="00AB11BF" w:rsidRPr="005741D8" w:rsidRDefault="00AB11BF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SLT</w:t>
            </w:r>
          </w:p>
        </w:tc>
        <w:tc>
          <w:tcPr>
            <w:tcW w:w="1960" w:type="dxa"/>
          </w:tcPr>
          <w:p w14:paraId="54BE9F6B" w14:textId="238F1A45" w:rsidR="00AB11BF" w:rsidRPr="005741D8" w:rsidRDefault="00AB11BF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cover</w:t>
            </w:r>
          </w:p>
        </w:tc>
        <w:tc>
          <w:tcPr>
            <w:tcW w:w="1511" w:type="dxa"/>
          </w:tcPr>
          <w:p w14:paraId="2FF6BC57" w14:textId="6650550F" w:rsidR="00AB11BF" w:rsidRPr="005741D8" w:rsidRDefault="00ED3ABD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</w:t>
            </w:r>
            <w:r w:rsidR="00AB11BF">
              <w:rPr>
                <w:rFonts w:ascii="Arial" w:hAnsi="Arial" w:cs="Arial"/>
              </w:rPr>
              <w:t>22/10/21</w:t>
            </w:r>
          </w:p>
        </w:tc>
        <w:tc>
          <w:tcPr>
            <w:tcW w:w="2246" w:type="dxa"/>
          </w:tcPr>
          <w:p w14:paraId="527777B5" w14:textId="7DEFA031" w:rsidR="00AB11BF" w:rsidRDefault="00ED3ABD" w:rsidP="00325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PPMs</w:t>
            </w:r>
          </w:p>
          <w:p w14:paraId="27A421BC" w14:textId="14CF9D67" w:rsidR="00AB11BF" w:rsidRDefault="00B427DE" w:rsidP="00325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to Learners</w:t>
            </w:r>
            <w:r w:rsidR="00ED3ABD">
              <w:rPr>
                <w:rFonts w:ascii="Arial" w:hAnsi="Arial" w:cs="Arial"/>
              </w:rPr>
              <w:br/>
              <w:t xml:space="preserve">Learning </w:t>
            </w:r>
            <w:proofErr w:type="spellStart"/>
            <w:r w:rsidR="00ED3ABD">
              <w:rPr>
                <w:rFonts w:ascii="Arial" w:hAnsi="Arial" w:cs="Arial"/>
              </w:rPr>
              <w:t>scutiny</w:t>
            </w:r>
            <w:proofErr w:type="spellEnd"/>
          </w:p>
        </w:tc>
        <w:tc>
          <w:tcPr>
            <w:tcW w:w="2958" w:type="dxa"/>
            <w:gridSpan w:val="2"/>
          </w:tcPr>
          <w:p w14:paraId="5EAEF1C0" w14:textId="77777777" w:rsidR="00AB11BF" w:rsidRPr="005741D8" w:rsidRDefault="00AB11BF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87D4563" w14:textId="77777777" w:rsidR="00AB11BF" w:rsidRPr="005741D8" w:rsidRDefault="00AB11BF" w:rsidP="00E62260">
            <w:pPr>
              <w:spacing w:after="240"/>
              <w:rPr>
                <w:rFonts w:ascii="Arial" w:hAnsi="Arial" w:cs="Arial"/>
              </w:rPr>
            </w:pPr>
          </w:p>
        </w:tc>
      </w:tr>
      <w:tr w:rsidR="001B7020" w:rsidRPr="005741D8" w14:paraId="4345DD1F" w14:textId="77777777" w:rsidTr="00B427DE">
        <w:tc>
          <w:tcPr>
            <w:tcW w:w="2780" w:type="dxa"/>
          </w:tcPr>
          <w:p w14:paraId="65C6656B" w14:textId="33EAD569" w:rsidR="001B7020" w:rsidRPr="005741D8" w:rsidRDefault="00AB11BF" w:rsidP="001B7020">
            <w:pPr>
              <w:pStyle w:val="ListParagraph"/>
              <w:spacing w:after="24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B7020" w:rsidRPr="005741D8">
              <w:rPr>
                <w:rFonts w:ascii="Arial" w:hAnsi="Arial" w:cs="Arial"/>
              </w:rPr>
              <w:t>.Assessment for learning</w:t>
            </w:r>
            <w:r w:rsidR="003540FB" w:rsidRPr="005741D8">
              <w:rPr>
                <w:rFonts w:ascii="Arial" w:hAnsi="Arial" w:cs="Arial"/>
              </w:rPr>
              <w:t xml:space="preserve"> - </w:t>
            </w:r>
            <w:r w:rsidR="00D75973" w:rsidRPr="005741D8">
              <w:rPr>
                <w:rFonts w:ascii="Arial" w:hAnsi="Arial" w:cs="Arial"/>
              </w:rPr>
              <w:t xml:space="preserve">Pupils </w:t>
            </w:r>
            <w:r w:rsidR="00ED3ABD">
              <w:rPr>
                <w:rFonts w:ascii="Arial" w:hAnsi="Arial" w:cs="Arial"/>
              </w:rPr>
              <w:t xml:space="preserve">are able </w:t>
            </w:r>
            <w:r w:rsidR="00D75973" w:rsidRPr="005741D8">
              <w:rPr>
                <w:rFonts w:ascii="Arial" w:hAnsi="Arial" w:cs="Arial"/>
              </w:rPr>
              <w:t xml:space="preserve">to articulate their </w:t>
            </w:r>
            <w:r w:rsidR="003540FB" w:rsidRPr="005741D8">
              <w:rPr>
                <w:rFonts w:ascii="Arial" w:hAnsi="Arial" w:cs="Arial"/>
              </w:rPr>
              <w:t>learning and identify targets</w:t>
            </w:r>
            <w:r w:rsidR="00F219F6" w:rsidRPr="005741D8">
              <w:rPr>
                <w:rFonts w:ascii="Arial" w:hAnsi="Arial" w:cs="Arial"/>
              </w:rPr>
              <w:t>.</w:t>
            </w:r>
            <w:r w:rsidR="00A73392" w:rsidRPr="005741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3" w:type="dxa"/>
          </w:tcPr>
          <w:p w14:paraId="072DA6F8" w14:textId="1FDC3675" w:rsidR="001B7020" w:rsidRPr="005741D8" w:rsidRDefault="004A38A9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All staff</w:t>
            </w:r>
          </w:p>
        </w:tc>
        <w:tc>
          <w:tcPr>
            <w:tcW w:w="1960" w:type="dxa"/>
          </w:tcPr>
          <w:p w14:paraId="7D6B3D8D" w14:textId="1E20F20A" w:rsidR="001B7020" w:rsidRPr="005741D8" w:rsidRDefault="00BB3838" w:rsidP="00E62260">
            <w:pPr>
              <w:spacing w:after="240"/>
              <w:rPr>
                <w:rFonts w:ascii="Arial" w:hAnsi="Arial" w:cs="Arial"/>
              </w:rPr>
            </w:pPr>
            <w:proofErr w:type="spellStart"/>
            <w:r w:rsidRPr="005741D8">
              <w:rPr>
                <w:rFonts w:ascii="Arial" w:hAnsi="Arial" w:cs="Arial"/>
              </w:rPr>
              <w:t>AfL</w:t>
            </w:r>
            <w:proofErr w:type="spellEnd"/>
            <w:r w:rsidRPr="005741D8">
              <w:rPr>
                <w:rFonts w:ascii="Arial" w:hAnsi="Arial" w:cs="Arial"/>
              </w:rPr>
              <w:t xml:space="preserve"> </w:t>
            </w:r>
            <w:r w:rsidR="00EE52F8" w:rsidRPr="005741D8">
              <w:rPr>
                <w:rFonts w:ascii="Arial" w:hAnsi="Arial" w:cs="Arial"/>
              </w:rPr>
              <w:t>INSET for staff</w:t>
            </w:r>
          </w:p>
        </w:tc>
        <w:tc>
          <w:tcPr>
            <w:tcW w:w="1511" w:type="dxa"/>
          </w:tcPr>
          <w:p w14:paraId="162532AD" w14:textId="5FBED25A" w:rsidR="001B7020" w:rsidRPr="005741D8" w:rsidRDefault="0076300E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By July 202</w:t>
            </w:r>
            <w:r w:rsidR="001C2E34" w:rsidRPr="005741D8">
              <w:rPr>
                <w:rFonts w:ascii="Arial" w:hAnsi="Arial" w:cs="Arial"/>
              </w:rPr>
              <w:t>2</w:t>
            </w:r>
          </w:p>
        </w:tc>
        <w:tc>
          <w:tcPr>
            <w:tcW w:w="2246" w:type="dxa"/>
          </w:tcPr>
          <w:p w14:paraId="4857D39B" w14:textId="77777777" w:rsidR="001B7020" w:rsidRPr="005741D8" w:rsidRDefault="00A73392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 xml:space="preserve">Pupil/teacher conferences </w:t>
            </w:r>
          </w:p>
          <w:p w14:paraId="61C67F64" w14:textId="55DE1111" w:rsidR="00ED3ABD" w:rsidRDefault="00ED3ABD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PPMs</w:t>
            </w:r>
          </w:p>
          <w:p w14:paraId="2C15D26B" w14:textId="3C4EB93A" w:rsidR="00ED3ABD" w:rsidRPr="005741D8" w:rsidRDefault="00B427DE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to learners</w:t>
            </w:r>
          </w:p>
        </w:tc>
        <w:tc>
          <w:tcPr>
            <w:tcW w:w="2958" w:type="dxa"/>
            <w:gridSpan w:val="2"/>
          </w:tcPr>
          <w:p w14:paraId="5C3615DB" w14:textId="77777777" w:rsidR="001B7020" w:rsidRPr="005741D8" w:rsidRDefault="001B7020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F15B3C" w14:textId="77777777" w:rsidR="001B7020" w:rsidRPr="005741D8" w:rsidRDefault="001B7020" w:rsidP="00E62260">
            <w:pPr>
              <w:spacing w:after="240"/>
              <w:rPr>
                <w:rFonts w:ascii="Arial" w:hAnsi="Arial" w:cs="Arial"/>
              </w:rPr>
            </w:pPr>
          </w:p>
        </w:tc>
      </w:tr>
      <w:tr w:rsidR="000F52F5" w:rsidRPr="005741D8" w14:paraId="17664253" w14:textId="77777777" w:rsidTr="00B427DE">
        <w:tc>
          <w:tcPr>
            <w:tcW w:w="2780" w:type="dxa"/>
          </w:tcPr>
          <w:p w14:paraId="1F75A9DD" w14:textId="32132EDF" w:rsidR="000F52F5" w:rsidRPr="005741D8" w:rsidRDefault="00ED3ABD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F52F5" w:rsidRPr="005741D8">
              <w:rPr>
                <w:rFonts w:ascii="Arial" w:hAnsi="Arial" w:cs="Arial"/>
              </w:rPr>
              <w:t>.</w:t>
            </w:r>
            <w:r w:rsidR="006A08AB" w:rsidRPr="005741D8">
              <w:rPr>
                <w:rFonts w:ascii="Arial" w:hAnsi="Arial" w:cs="Arial"/>
              </w:rPr>
              <w:t>Pedago</w:t>
            </w:r>
            <w:r w:rsidR="00437D50" w:rsidRPr="005741D8">
              <w:rPr>
                <w:rFonts w:ascii="Arial" w:hAnsi="Arial" w:cs="Arial"/>
              </w:rPr>
              <w:t>gical principles to be mapped over 3 terms</w:t>
            </w:r>
            <w:r w:rsidR="00E55B14" w:rsidRPr="005741D8">
              <w:rPr>
                <w:rFonts w:ascii="Arial" w:hAnsi="Arial" w:cs="Arial"/>
              </w:rPr>
              <w:t xml:space="preserve"> </w:t>
            </w:r>
            <w:r w:rsidR="008A4E18" w:rsidRPr="005741D8">
              <w:rPr>
                <w:rFonts w:ascii="Arial" w:hAnsi="Arial" w:cs="Arial"/>
              </w:rPr>
              <w:t>to allow staff to</w:t>
            </w:r>
            <w:r w:rsidR="002265A1" w:rsidRPr="005741D8">
              <w:rPr>
                <w:rFonts w:ascii="Arial" w:hAnsi="Arial" w:cs="Arial"/>
              </w:rPr>
              <w:t xml:space="preserve"> carry out</w:t>
            </w:r>
            <w:r w:rsidR="008A4E18" w:rsidRPr="005741D8">
              <w:rPr>
                <w:rFonts w:ascii="Arial" w:hAnsi="Arial" w:cs="Arial"/>
              </w:rPr>
              <w:t xml:space="preserve"> </w:t>
            </w:r>
            <w:r w:rsidR="002265A1" w:rsidRPr="005741D8">
              <w:rPr>
                <w:rFonts w:ascii="Arial" w:hAnsi="Arial" w:cs="Arial"/>
              </w:rPr>
              <w:lastRenderedPageBreak/>
              <w:t>r</w:t>
            </w:r>
            <w:r w:rsidR="00E878D5" w:rsidRPr="005741D8">
              <w:rPr>
                <w:rFonts w:ascii="Arial" w:hAnsi="Arial" w:cs="Arial"/>
              </w:rPr>
              <w:t xml:space="preserve">esearch, </w:t>
            </w:r>
            <w:r w:rsidR="00A7482C" w:rsidRPr="005741D8">
              <w:rPr>
                <w:rFonts w:ascii="Arial" w:hAnsi="Arial" w:cs="Arial"/>
              </w:rPr>
              <w:t>classroom</w:t>
            </w:r>
            <w:r w:rsidR="00E878D5" w:rsidRPr="005741D8">
              <w:rPr>
                <w:rFonts w:ascii="Arial" w:hAnsi="Arial" w:cs="Arial"/>
              </w:rPr>
              <w:t xml:space="preserve"> practice and reflection</w:t>
            </w:r>
            <w:r w:rsidR="008A4E18" w:rsidRPr="005741D8"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</w:tcPr>
          <w:p w14:paraId="6F5DC3BB" w14:textId="77777777" w:rsidR="000F52F5" w:rsidRPr="005741D8" w:rsidRDefault="004A38A9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lastRenderedPageBreak/>
              <w:t>SLT</w:t>
            </w:r>
          </w:p>
          <w:p w14:paraId="62EBF3C5" w14:textId="634F32F1" w:rsidR="004A38A9" w:rsidRPr="005741D8" w:rsidRDefault="004A38A9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Teachers</w:t>
            </w:r>
          </w:p>
        </w:tc>
        <w:tc>
          <w:tcPr>
            <w:tcW w:w="1960" w:type="dxa"/>
          </w:tcPr>
          <w:p w14:paraId="21565A32" w14:textId="77777777" w:rsidR="000F52F5" w:rsidRDefault="00591B0C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INSETs</w:t>
            </w:r>
          </w:p>
          <w:p w14:paraId="6D98A12B" w14:textId="1CDB063D" w:rsidR="00ED3ABD" w:rsidRPr="005741D8" w:rsidRDefault="00ED3ABD" w:rsidP="00E62260">
            <w:pPr>
              <w:spacing w:after="240"/>
              <w:rPr>
                <w:rFonts w:ascii="Arial" w:hAnsi="Arial" w:cs="Arial"/>
                <w:color w:val="FF0000"/>
              </w:rPr>
            </w:pPr>
            <w:r w:rsidRPr="00ED3ABD">
              <w:rPr>
                <w:rFonts w:ascii="Arial" w:hAnsi="Arial" w:cs="Arial"/>
              </w:rPr>
              <w:t>Internal cover</w:t>
            </w:r>
          </w:p>
        </w:tc>
        <w:tc>
          <w:tcPr>
            <w:tcW w:w="1511" w:type="dxa"/>
          </w:tcPr>
          <w:p w14:paraId="2946DB82" w14:textId="448417C3" w:rsidR="000F52F5" w:rsidRPr="005741D8" w:rsidRDefault="00ED3ABD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December 2021, April 2022 and July 2022</w:t>
            </w:r>
          </w:p>
        </w:tc>
        <w:tc>
          <w:tcPr>
            <w:tcW w:w="2246" w:type="dxa"/>
          </w:tcPr>
          <w:p w14:paraId="0F2FE14D" w14:textId="77777777" w:rsidR="00156DA4" w:rsidRPr="005741D8" w:rsidRDefault="00156DA4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 xml:space="preserve"> </w:t>
            </w:r>
            <w:r w:rsidR="002265A1" w:rsidRPr="005741D8">
              <w:rPr>
                <w:rFonts w:ascii="Arial" w:hAnsi="Arial" w:cs="Arial"/>
              </w:rPr>
              <w:t>Lesson observations</w:t>
            </w:r>
          </w:p>
          <w:p w14:paraId="0A6959E7" w14:textId="0891DF2A" w:rsidR="005741D8" w:rsidRPr="005741D8" w:rsidRDefault="005741D8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 xml:space="preserve">Triad </w:t>
            </w:r>
            <w:r w:rsidR="00ED3ABD">
              <w:rPr>
                <w:rFonts w:ascii="Arial" w:hAnsi="Arial" w:cs="Arial"/>
              </w:rPr>
              <w:t>presentations</w:t>
            </w:r>
          </w:p>
        </w:tc>
        <w:tc>
          <w:tcPr>
            <w:tcW w:w="2958" w:type="dxa"/>
            <w:gridSpan w:val="2"/>
          </w:tcPr>
          <w:p w14:paraId="5997CC1D" w14:textId="77777777" w:rsidR="000F52F5" w:rsidRPr="005741D8" w:rsidRDefault="000F52F5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0FFD37" w14:textId="77777777" w:rsidR="000F52F5" w:rsidRPr="005741D8" w:rsidRDefault="000F52F5" w:rsidP="00E62260">
            <w:pPr>
              <w:spacing w:after="240"/>
              <w:rPr>
                <w:rFonts w:ascii="Arial" w:hAnsi="Arial" w:cs="Arial"/>
              </w:rPr>
            </w:pPr>
          </w:p>
        </w:tc>
      </w:tr>
      <w:tr w:rsidR="003C21B0" w:rsidRPr="005741D8" w14:paraId="561D307B" w14:textId="77777777" w:rsidTr="00B427DE">
        <w:tc>
          <w:tcPr>
            <w:tcW w:w="2780" w:type="dxa"/>
          </w:tcPr>
          <w:p w14:paraId="03DE1225" w14:textId="74B6132F" w:rsidR="003C21B0" w:rsidRPr="005741D8" w:rsidRDefault="00ED3ABD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C21B0" w:rsidRPr="005741D8">
              <w:rPr>
                <w:rFonts w:ascii="Arial" w:hAnsi="Arial" w:cs="Arial"/>
              </w:rPr>
              <w:t>.</w:t>
            </w:r>
            <w:r w:rsidR="00F54E02" w:rsidRPr="005741D8">
              <w:rPr>
                <w:rFonts w:ascii="Arial" w:hAnsi="Arial" w:cs="Arial"/>
              </w:rPr>
              <w:t xml:space="preserve"> </w:t>
            </w:r>
            <w:r w:rsidR="0022407F" w:rsidRPr="005741D8">
              <w:rPr>
                <w:rFonts w:ascii="Arial" w:hAnsi="Arial" w:cs="Arial"/>
              </w:rPr>
              <w:t>P</w:t>
            </w:r>
            <w:r w:rsidR="006A08AB" w:rsidRPr="005741D8">
              <w:rPr>
                <w:rFonts w:ascii="Arial" w:hAnsi="Arial" w:cs="Arial"/>
              </w:rPr>
              <w:t>lanning for progression</w:t>
            </w:r>
            <w:r w:rsidR="008920A7" w:rsidRPr="005741D8">
              <w:rPr>
                <w:rFonts w:ascii="Arial" w:hAnsi="Arial" w:cs="Arial"/>
              </w:rPr>
              <w:t xml:space="preserve"> – what we expect to see </w:t>
            </w:r>
            <w:r>
              <w:rPr>
                <w:rFonts w:ascii="Arial" w:hAnsi="Arial" w:cs="Arial"/>
              </w:rPr>
              <w:t xml:space="preserve">within </w:t>
            </w:r>
            <w:r w:rsidR="008920A7" w:rsidRPr="005741D8">
              <w:rPr>
                <w:rFonts w:ascii="Arial" w:hAnsi="Arial" w:cs="Arial"/>
              </w:rPr>
              <w:t xml:space="preserve">each progression step for each </w:t>
            </w:r>
            <w:proofErr w:type="spellStart"/>
            <w:r w:rsidR="008920A7" w:rsidRPr="005741D8">
              <w:rPr>
                <w:rFonts w:ascii="Arial" w:hAnsi="Arial" w:cs="Arial"/>
              </w:rPr>
              <w:t>AoLE</w:t>
            </w:r>
            <w:proofErr w:type="spellEnd"/>
            <w:r w:rsidR="000A0120" w:rsidRPr="005741D8"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</w:tcPr>
          <w:p w14:paraId="23DE523C" w14:textId="1CD07666" w:rsidR="00610A7A" w:rsidRPr="005741D8" w:rsidRDefault="000A6633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SLT</w:t>
            </w:r>
          </w:p>
          <w:p w14:paraId="52E56223" w14:textId="5FFD3D3A" w:rsidR="00F54E02" w:rsidRPr="005741D8" w:rsidRDefault="000A6633" w:rsidP="000A6633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Teachers</w:t>
            </w:r>
          </w:p>
        </w:tc>
        <w:tc>
          <w:tcPr>
            <w:tcW w:w="1960" w:type="dxa"/>
          </w:tcPr>
          <w:p w14:paraId="07547A01" w14:textId="4C68A690" w:rsidR="003C21B0" w:rsidRPr="005741D8" w:rsidRDefault="00806623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INSETs X4</w:t>
            </w:r>
          </w:p>
        </w:tc>
        <w:tc>
          <w:tcPr>
            <w:tcW w:w="1511" w:type="dxa"/>
          </w:tcPr>
          <w:p w14:paraId="5043CB0F" w14:textId="69001D69" w:rsidR="00F54E02" w:rsidRPr="005741D8" w:rsidRDefault="00924B7F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By July 202</w:t>
            </w:r>
            <w:r w:rsidR="001C2E34" w:rsidRPr="005741D8">
              <w:rPr>
                <w:rFonts w:ascii="Arial" w:hAnsi="Arial" w:cs="Arial"/>
              </w:rPr>
              <w:t>2</w:t>
            </w:r>
          </w:p>
        </w:tc>
        <w:tc>
          <w:tcPr>
            <w:tcW w:w="2246" w:type="dxa"/>
          </w:tcPr>
          <w:p w14:paraId="598F2EBD" w14:textId="77777777" w:rsidR="003C21B0" w:rsidRDefault="005045D9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 xml:space="preserve">School progression documents for each </w:t>
            </w:r>
            <w:proofErr w:type="spellStart"/>
            <w:r w:rsidRPr="005741D8">
              <w:rPr>
                <w:rFonts w:ascii="Arial" w:hAnsi="Arial" w:cs="Arial"/>
              </w:rPr>
              <w:t>AoLE</w:t>
            </w:r>
            <w:proofErr w:type="spellEnd"/>
          </w:p>
          <w:p w14:paraId="07459315" w14:textId="200CBF60" w:rsidR="00ED3ABD" w:rsidRPr="005741D8" w:rsidRDefault="00ED3ABD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PPMs</w:t>
            </w:r>
          </w:p>
        </w:tc>
        <w:tc>
          <w:tcPr>
            <w:tcW w:w="2958" w:type="dxa"/>
            <w:gridSpan w:val="2"/>
          </w:tcPr>
          <w:p w14:paraId="6537F28F" w14:textId="77777777" w:rsidR="003C21B0" w:rsidRPr="005741D8" w:rsidRDefault="003C21B0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DFB9E20" w14:textId="77777777" w:rsidR="003C21B0" w:rsidRPr="005741D8" w:rsidRDefault="003C21B0" w:rsidP="00E62260">
            <w:pPr>
              <w:spacing w:after="240"/>
              <w:rPr>
                <w:rFonts w:ascii="Arial" w:hAnsi="Arial" w:cs="Arial"/>
              </w:rPr>
            </w:pPr>
          </w:p>
        </w:tc>
      </w:tr>
      <w:tr w:rsidR="003C21B0" w:rsidRPr="005741D8" w14:paraId="6D7F3110" w14:textId="77777777" w:rsidTr="00B427DE">
        <w:tc>
          <w:tcPr>
            <w:tcW w:w="2780" w:type="dxa"/>
          </w:tcPr>
          <w:p w14:paraId="4BC6DBBF" w14:textId="266DA602" w:rsidR="003C21B0" w:rsidRPr="005741D8" w:rsidRDefault="00ED3ABD" w:rsidP="00E6226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54E02" w:rsidRPr="005741D8">
              <w:rPr>
                <w:rFonts w:ascii="Arial" w:hAnsi="Arial" w:cs="Arial"/>
              </w:rPr>
              <w:t>.</w:t>
            </w:r>
            <w:r w:rsidR="006A08AB" w:rsidRPr="005741D8">
              <w:rPr>
                <w:rFonts w:ascii="Arial" w:hAnsi="Arial" w:cs="Arial"/>
              </w:rPr>
              <w:t xml:space="preserve"> </w:t>
            </w:r>
            <w:r w:rsidR="00AD7544" w:rsidRPr="005741D8">
              <w:rPr>
                <w:rFonts w:ascii="Arial" w:hAnsi="Arial" w:cs="Arial"/>
              </w:rPr>
              <w:t xml:space="preserve">The wider school community to be involved in shaping our </w:t>
            </w:r>
            <w:r w:rsidR="00F55847" w:rsidRPr="005741D8">
              <w:rPr>
                <w:rFonts w:ascii="Arial" w:hAnsi="Arial" w:cs="Arial"/>
              </w:rPr>
              <w:t xml:space="preserve">new </w:t>
            </w:r>
            <w:r w:rsidR="00AD7544" w:rsidRPr="005741D8">
              <w:rPr>
                <w:rFonts w:ascii="Arial" w:hAnsi="Arial" w:cs="Arial"/>
              </w:rPr>
              <w:t>school curriculum and evaluating our progress towards</w:t>
            </w:r>
            <w:r w:rsidR="00367475" w:rsidRPr="005741D8">
              <w:rPr>
                <w:rFonts w:ascii="Arial" w:hAnsi="Arial" w:cs="Arial"/>
              </w:rPr>
              <w:t xml:space="preserve"> our vision. </w:t>
            </w:r>
          </w:p>
        </w:tc>
        <w:tc>
          <w:tcPr>
            <w:tcW w:w="1553" w:type="dxa"/>
          </w:tcPr>
          <w:p w14:paraId="66F2D6A4" w14:textId="77777777" w:rsidR="00F54E02" w:rsidRPr="005741D8" w:rsidRDefault="000A6633" w:rsidP="000A6633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Parents</w:t>
            </w:r>
          </w:p>
          <w:p w14:paraId="1B6F30BA" w14:textId="77777777" w:rsidR="000A6633" w:rsidRPr="005741D8" w:rsidRDefault="000A6633" w:rsidP="000A6633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Pupils</w:t>
            </w:r>
          </w:p>
          <w:p w14:paraId="3AD2C1D4" w14:textId="28712701" w:rsidR="000A6633" w:rsidRPr="005741D8" w:rsidRDefault="000A6633" w:rsidP="000A6633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Governors</w:t>
            </w:r>
          </w:p>
          <w:p w14:paraId="17F21B65" w14:textId="43835480" w:rsidR="000A6633" w:rsidRPr="005741D8" w:rsidRDefault="009D0659" w:rsidP="000A6633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All staff</w:t>
            </w:r>
          </w:p>
          <w:p w14:paraId="70DF9E56" w14:textId="599ABC73" w:rsidR="000A6633" w:rsidRPr="005741D8" w:rsidRDefault="000A6633" w:rsidP="000A6633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 xml:space="preserve">Local </w:t>
            </w:r>
            <w:r w:rsidR="009D0659" w:rsidRPr="005741D8">
              <w:rPr>
                <w:rFonts w:ascii="Arial" w:hAnsi="Arial" w:cs="Arial"/>
              </w:rPr>
              <w:t>C</w:t>
            </w:r>
            <w:r w:rsidRPr="005741D8">
              <w:rPr>
                <w:rFonts w:ascii="Arial" w:hAnsi="Arial" w:cs="Arial"/>
              </w:rPr>
              <w:t>ommunity groups</w:t>
            </w:r>
          </w:p>
        </w:tc>
        <w:tc>
          <w:tcPr>
            <w:tcW w:w="1960" w:type="dxa"/>
          </w:tcPr>
          <w:p w14:paraId="342426A3" w14:textId="6FA1A3AE" w:rsidR="003C21B0" w:rsidRPr="005741D8" w:rsidRDefault="004D73EA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Governors’ meetings</w:t>
            </w:r>
          </w:p>
          <w:p w14:paraId="100C5B58" w14:textId="1B9EF2F4" w:rsidR="004D73EA" w:rsidRPr="005741D8" w:rsidRDefault="004D73EA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Visits from local groups</w:t>
            </w:r>
          </w:p>
        </w:tc>
        <w:tc>
          <w:tcPr>
            <w:tcW w:w="1511" w:type="dxa"/>
          </w:tcPr>
          <w:p w14:paraId="44E871BC" w14:textId="1421C65E" w:rsidR="003C21B0" w:rsidRPr="005741D8" w:rsidRDefault="00924B7F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By July 202</w:t>
            </w:r>
            <w:r w:rsidR="001C2E34" w:rsidRPr="005741D8">
              <w:rPr>
                <w:rFonts w:ascii="Arial" w:hAnsi="Arial" w:cs="Arial"/>
              </w:rPr>
              <w:t>2</w:t>
            </w:r>
          </w:p>
        </w:tc>
        <w:tc>
          <w:tcPr>
            <w:tcW w:w="2246" w:type="dxa"/>
          </w:tcPr>
          <w:p w14:paraId="7F772D17" w14:textId="77777777" w:rsidR="00156DA4" w:rsidRPr="005741D8" w:rsidRDefault="00777BAD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Parent questionnaires</w:t>
            </w:r>
          </w:p>
          <w:p w14:paraId="491D6930" w14:textId="77777777" w:rsidR="00777BAD" w:rsidRPr="005741D8" w:rsidRDefault="00777BAD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Pupil questionnaires</w:t>
            </w:r>
          </w:p>
          <w:p w14:paraId="144A5D23" w14:textId="58101523" w:rsidR="009D0659" w:rsidRPr="005741D8" w:rsidRDefault="009D0659" w:rsidP="00E62260">
            <w:pPr>
              <w:spacing w:after="240"/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Governors meetings</w:t>
            </w:r>
          </w:p>
        </w:tc>
        <w:tc>
          <w:tcPr>
            <w:tcW w:w="2958" w:type="dxa"/>
            <w:gridSpan w:val="2"/>
          </w:tcPr>
          <w:p w14:paraId="738610EB" w14:textId="77777777" w:rsidR="003C21B0" w:rsidRPr="005741D8" w:rsidRDefault="003C21B0" w:rsidP="00E6226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7805D2" w14:textId="77777777" w:rsidR="003C21B0" w:rsidRPr="005741D8" w:rsidRDefault="003C21B0" w:rsidP="00E62260">
            <w:pPr>
              <w:spacing w:after="240"/>
              <w:rPr>
                <w:rFonts w:ascii="Arial" w:hAnsi="Arial" w:cs="Arial"/>
              </w:rPr>
            </w:pPr>
          </w:p>
        </w:tc>
      </w:tr>
      <w:tr w:rsidR="003C21B0" w:rsidRPr="005741D8" w14:paraId="1F9EC98D" w14:textId="77777777" w:rsidTr="00B427DE">
        <w:tc>
          <w:tcPr>
            <w:tcW w:w="2780" w:type="dxa"/>
          </w:tcPr>
          <w:p w14:paraId="164938CE" w14:textId="5200AEB9" w:rsidR="003C21B0" w:rsidRPr="005741D8" w:rsidRDefault="00B427DE" w:rsidP="00610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A30CC" w:rsidRPr="005741D8">
              <w:rPr>
                <w:rFonts w:ascii="Arial" w:hAnsi="Arial" w:cs="Arial"/>
              </w:rPr>
              <w:t xml:space="preserve">. </w:t>
            </w:r>
            <w:r w:rsidR="0071391E" w:rsidRPr="005741D8">
              <w:rPr>
                <w:rFonts w:ascii="Arial" w:hAnsi="Arial" w:cs="Arial"/>
              </w:rPr>
              <w:t xml:space="preserve">Welsh – </w:t>
            </w:r>
            <w:r w:rsidR="00924B7F" w:rsidRPr="005741D8">
              <w:rPr>
                <w:rFonts w:ascii="Arial" w:hAnsi="Arial" w:cs="Arial"/>
              </w:rPr>
              <w:t xml:space="preserve">to work towards the </w:t>
            </w:r>
            <w:proofErr w:type="spellStart"/>
            <w:r w:rsidR="0071391E" w:rsidRPr="005741D8">
              <w:rPr>
                <w:rFonts w:ascii="Arial" w:hAnsi="Arial" w:cs="Arial"/>
              </w:rPr>
              <w:t>Cymr</w:t>
            </w:r>
            <w:r w:rsidR="00777BAD" w:rsidRPr="005741D8">
              <w:rPr>
                <w:rFonts w:ascii="Arial" w:hAnsi="Arial" w:cs="Arial"/>
              </w:rPr>
              <w:t>ei</w:t>
            </w:r>
            <w:r w:rsidR="0071391E" w:rsidRPr="005741D8">
              <w:rPr>
                <w:rFonts w:ascii="Arial" w:hAnsi="Arial" w:cs="Arial"/>
              </w:rPr>
              <w:t>g</w:t>
            </w:r>
            <w:proofErr w:type="spellEnd"/>
            <w:r w:rsidR="0071391E" w:rsidRPr="005741D8">
              <w:rPr>
                <w:rFonts w:ascii="Arial" w:hAnsi="Arial" w:cs="Arial"/>
              </w:rPr>
              <w:t xml:space="preserve"> ca</w:t>
            </w:r>
            <w:r w:rsidR="00F27461" w:rsidRPr="005741D8">
              <w:rPr>
                <w:rFonts w:ascii="Arial" w:hAnsi="Arial" w:cs="Arial"/>
              </w:rPr>
              <w:t>mpus</w:t>
            </w:r>
            <w:r w:rsidR="00924B7F" w:rsidRPr="005741D8">
              <w:rPr>
                <w:rFonts w:ascii="Arial" w:hAnsi="Arial" w:cs="Arial"/>
              </w:rPr>
              <w:t xml:space="preserve"> award</w:t>
            </w:r>
          </w:p>
        </w:tc>
        <w:tc>
          <w:tcPr>
            <w:tcW w:w="1553" w:type="dxa"/>
          </w:tcPr>
          <w:p w14:paraId="63419B67" w14:textId="77777777" w:rsidR="009D0659" w:rsidRPr="005741D8" w:rsidRDefault="009D0659" w:rsidP="00610A7A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Mandy Burke</w:t>
            </w:r>
          </w:p>
          <w:p w14:paraId="6827B290" w14:textId="6E022490" w:rsidR="003C21B0" w:rsidRPr="005741D8" w:rsidRDefault="009D0659" w:rsidP="00610A7A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All staff</w:t>
            </w:r>
          </w:p>
          <w:p w14:paraId="463F29E8" w14:textId="46DEB08C" w:rsidR="009D0659" w:rsidRPr="005741D8" w:rsidRDefault="009D0659" w:rsidP="00610A7A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3B7B4B86" w14:textId="5F34B647" w:rsidR="003C21B0" w:rsidRPr="005741D8" w:rsidRDefault="0056685C" w:rsidP="000F52F5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Preparation time MB</w:t>
            </w:r>
            <w:r w:rsidR="00ED3ABD">
              <w:rPr>
                <w:rFonts w:ascii="Arial" w:hAnsi="Arial" w:cs="Arial"/>
              </w:rPr>
              <w:t xml:space="preserve"> – internal cover</w:t>
            </w:r>
          </w:p>
        </w:tc>
        <w:tc>
          <w:tcPr>
            <w:tcW w:w="1511" w:type="dxa"/>
          </w:tcPr>
          <w:p w14:paraId="3A0FF5F2" w14:textId="65E8E277" w:rsidR="003C21B0" w:rsidRPr="005741D8" w:rsidRDefault="001C2E34" w:rsidP="000F52F5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By July 2022</w:t>
            </w:r>
          </w:p>
        </w:tc>
        <w:tc>
          <w:tcPr>
            <w:tcW w:w="2246" w:type="dxa"/>
          </w:tcPr>
          <w:p w14:paraId="5630AD66" w14:textId="6ED7529B" w:rsidR="003C21B0" w:rsidRPr="005741D8" w:rsidRDefault="00ED3ABD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Achieving</w:t>
            </w:r>
            <w:r w:rsidR="001C2E34" w:rsidRPr="005741D8">
              <w:rPr>
                <w:rFonts w:ascii="Arial" w:hAnsi="Arial" w:cs="Arial"/>
              </w:rPr>
              <w:t xml:space="preserve"> the bronze award</w:t>
            </w:r>
          </w:p>
        </w:tc>
        <w:tc>
          <w:tcPr>
            <w:tcW w:w="2958" w:type="dxa"/>
            <w:gridSpan w:val="2"/>
          </w:tcPr>
          <w:p w14:paraId="61829076" w14:textId="77777777" w:rsidR="003C21B0" w:rsidRPr="005741D8" w:rsidRDefault="003C21B0" w:rsidP="000F52F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A226A1" w14:textId="77777777" w:rsidR="003C21B0" w:rsidRPr="005741D8" w:rsidRDefault="003C21B0" w:rsidP="000F52F5">
            <w:pPr>
              <w:rPr>
                <w:rFonts w:ascii="Arial" w:hAnsi="Arial" w:cs="Arial"/>
              </w:rPr>
            </w:pPr>
          </w:p>
        </w:tc>
      </w:tr>
      <w:tr w:rsidR="007A30CC" w:rsidRPr="005741D8" w14:paraId="31AAE0E8" w14:textId="77777777" w:rsidTr="00B427DE">
        <w:tc>
          <w:tcPr>
            <w:tcW w:w="2780" w:type="dxa"/>
          </w:tcPr>
          <w:p w14:paraId="3DF6D3BA" w14:textId="378D95A4" w:rsidR="007A30CC" w:rsidRPr="005741D8" w:rsidRDefault="00B427DE" w:rsidP="00610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A30CC" w:rsidRPr="005741D8">
              <w:rPr>
                <w:rFonts w:ascii="Arial" w:hAnsi="Arial" w:cs="Arial"/>
              </w:rPr>
              <w:t>.</w:t>
            </w:r>
            <w:r w:rsidR="00895F8F" w:rsidRPr="005741D8">
              <w:rPr>
                <w:rFonts w:ascii="Arial" w:hAnsi="Arial" w:cs="Arial"/>
              </w:rPr>
              <w:t xml:space="preserve">Invite parents and carers to </w:t>
            </w:r>
            <w:r w:rsidR="00E16161" w:rsidRPr="005741D8">
              <w:rPr>
                <w:rFonts w:ascii="Arial" w:hAnsi="Arial" w:cs="Arial"/>
              </w:rPr>
              <w:t>state their aspirati</w:t>
            </w:r>
            <w:r w:rsidR="00777BAD" w:rsidRPr="005741D8">
              <w:rPr>
                <w:rFonts w:ascii="Arial" w:hAnsi="Arial" w:cs="Arial"/>
              </w:rPr>
              <w:t>ona</w:t>
            </w:r>
            <w:r w:rsidR="00E16161" w:rsidRPr="005741D8">
              <w:rPr>
                <w:rFonts w:ascii="Arial" w:hAnsi="Arial" w:cs="Arial"/>
              </w:rPr>
              <w:t>l goals for their children whilst at school.</w:t>
            </w:r>
          </w:p>
        </w:tc>
        <w:tc>
          <w:tcPr>
            <w:tcW w:w="1553" w:type="dxa"/>
          </w:tcPr>
          <w:p w14:paraId="37CED36E" w14:textId="77777777" w:rsidR="007A30CC" w:rsidRPr="005741D8" w:rsidRDefault="00BD3E48" w:rsidP="00610A7A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Class teachers</w:t>
            </w:r>
          </w:p>
          <w:p w14:paraId="17AD93B2" w14:textId="7834E84A" w:rsidR="00BD3E48" w:rsidRPr="005741D8" w:rsidRDefault="00BD3E48" w:rsidP="00610A7A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parents</w:t>
            </w:r>
          </w:p>
        </w:tc>
        <w:tc>
          <w:tcPr>
            <w:tcW w:w="1960" w:type="dxa"/>
          </w:tcPr>
          <w:p w14:paraId="0DE4B5B7" w14:textId="77777777" w:rsidR="007A30CC" w:rsidRPr="005741D8" w:rsidRDefault="007A30CC" w:rsidP="000F52F5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1D504CA" w14:textId="77777777" w:rsidR="007A30CC" w:rsidRDefault="00ED3ABD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2021</w:t>
            </w:r>
          </w:p>
          <w:p w14:paraId="66204FF1" w14:textId="6D8BC566" w:rsidR="00B427DE" w:rsidRPr="005741D8" w:rsidRDefault="00B427DE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2022</w:t>
            </w:r>
          </w:p>
        </w:tc>
        <w:tc>
          <w:tcPr>
            <w:tcW w:w="2246" w:type="dxa"/>
          </w:tcPr>
          <w:p w14:paraId="1C7A4240" w14:textId="49DE7115" w:rsidR="00156DA4" w:rsidRPr="005741D8" w:rsidRDefault="00F81D74" w:rsidP="000F52F5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 xml:space="preserve">Parent </w:t>
            </w:r>
            <w:r w:rsidR="00BD3E48" w:rsidRPr="005741D8">
              <w:rPr>
                <w:rFonts w:ascii="Arial" w:hAnsi="Arial" w:cs="Arial"/>
              </w:rPr>
              <w:t>questionnaire</w:t>
            </w:r>
          </w:p>
          <w:p w14:paraId="12F40E89" w14:textId="0E96CA60" w:rsidR="00BD3E48" w:rsidRPr="005741D8" w:rsidRDefault="00BD3E48" w:rsidP="000F52F5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Class Dojo</w:t>
            </w:r>
          </w:p>
        </w:tc>
        <w:tc>
          <w:tcPr>
            <w:tcW w:w="2958" w:type="dxa"/>
            <w:gridSpan w:val="2"/>
          </w:tcPr>
          <w:p w14:paraId="2DBF0D7D" w14:textId="77777777" w:rsidR="007A30CC" w:rsidRPr="005741D8" w:rsidRDefault="007A30CC" w:rsidP="000F52F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B62F1B3" w14:textId="77777777" w:rsidR="007A30CC" w:rsidRPr="005741D8" w:rsidRDefault="007A30CC" w:rsidP="000F52F5">
            <w:pPr>
              <w:rPr>
                <w:rFonts w:ascii="Arial" w:hAnsi="Arial" w:cs="Arial"/>
              </w:rPr>
            </w:pPr>
          </w:p>
        </w:tc>
      </w:tr>
      <w:tr w:rsidR="007A30CC" w:rsidRPr="005741D8" w14:paraId="5C117EE0" w14:textId="77777777" w:rsidTr="00B427DE">
        <w:tc>
          <w:tcPr>
            <w:tcW w:w="2780" w:type="dxa"/>
          </w:tcPr>
          <w:p w14:paraId="663536DA" w14:textId="5A54F9E7" w:rsidR="000E293C" w:rsidRPr="005741D8" w:rsidRDefault="00B427DE" w:rsidP="000E2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A30CC" w:rsidRPr="005741D8">
              <w:rPr>
                <w:rFonts w:ascii="Arial" w:hAnsi="Arial" w:cs="Arial"/>
              </w:rPr>
              <w:t>.</w:t>
            </w:r>
            <w:r w:rsidR="00156DA4" w:rsidRPr="005741D8">
              <w:rPr>
                <w:rFonts w:ascii="Arial" w:hAnsi="Arial" w:cs="Arial"/>
              </w:rPr>
              <w:t xml:space="preserve"> </w:t>
            </w:r>
            <w:r w:rsidR="000E293C" w:rsidRPr="005741D8">
              <w:rPr>
                <w:rFonts w:ascii="Arial" w:hAnsi="Arial" w:cs="Arial"/>
              </w:rPr>
              <w:t>Topic planning to include:</w:t>
            </w:r>
          </w:p>
          <w:p w14:paraId="39F6489E" w14:textId="281500A2" w:rsidR="000E293C" w:rsidRPr="005741D8" w:rsidRDefault="00E931BC" w:rsidP="000E293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H</w:t>
            </w:r>
            <w:r w:rsidR="000E293C" w:rsidRPr="005741D8">
              <w:rPr>
                <w:rFonts w:ascii="Arial" w:hAnsi="Arial" w:cs="Arial"/>
              </w:rPr>
              <w:t xml:space="preserve">ook, </w:t>
            </w:r>
          </w:p>
          <w:p w14:paraId="7047B033" w14:textId="77777777" w:rsidR="000E293C" w:rsidRPr="005741D8" w:rsidRDefault="000E293C" w:rsidP="000E293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 xml:space="preserve">Pupil voice, </w:t>
            </w:r>
          </w:p>
          <w:p w14:paraId="67DD743B" w14:textId="39C23F9B" w:rsidR="000E293C" w:rsidRPr="005741D8" w:rsidRDefault="00E931BC" w:rsidP="000E293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lastRenderedPageBreak/>
              <w:t>T</w:t>
            </w:r>
            <w:r w:rsidR="000E293C" w:rsidRPr="005741D8">
              <w:rPr>
                <w:rFonts w:ascii="Arial" w:hAnsi="Arial" w:cs="Arial"/>
              </w:rPr>
              <w:t xml:space="preserve">asks and experiences, </w:t>
            </w:r>
          </w:p>
          <w:p w14:paraId="46BC16CF" w14:textId="44933147" w:rsidR="000E293C" w:rsidRPr="005741D8" w:rsidRDefault="00B427DE" w:rsidP="000E293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Opportunities</w:t>
            </w:r>
            <w:r w:rsidR="000E293C" w:rsidRPr="005741D8">
              <w:rPr>
                <w:rFonts w:ascii="Arial" w:hAnsi="Arial" w:cs="Arial"/>
              </w:rPr>
              <w:t xml:space="preserve"> to apply </w:t>
            </w:r>
            <w:r w:rsidR="00E931BC" w:rsidRPr="005741D8">
              <w:rPr>
                <w:rFonts w:ascii="Arial" w:hAnsi="Arial" w:cs="Arial"/>
              </w:rPr>
              <w:t>skills</w:t>
            </w:r>
          </w:p>
          <w:p w14:paraId="420A965D" w14:textId="34C8AB39" w:rsidR="000E293C" w:rsidRPr="005741D8" w:rsidRDefault="000E293C" w:rsidP="000E293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Focus weeks</w:t>
            </w:r>
          </w:p>
          <w:p w14:paraId="046F76B4" w14:textId="28DD1FA1" w:rsidR="00992541" w:rsidRPr="005741D8" w:rsidRDefault="00E931BC" w:rsidP="0099254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C</w:t>
            </w:r>
            <w:r w:rsidR="000E293C" w:rsidRPr="005741D8">
              <w:rPr>
                <w:rFonts w:ascii="Arial" w:hAnsi="Arial" w:cs="Arial"/>
              </w:rPr>
              <w:t>elebration</w:t>
            </w:r>
            <w:r w:rsidR="00B427DE">
              <w:rPr>
                <w:rFonts w:ascii="Arial" w:hAnsi="Arial" w:cs="Arial"/>
              </w:rPr>
              <w:t xml:space="preserve"> of learning</w:t>
            </w:r>
          </w:p>
          <w:p w14:paraId="29AA9060" w14:textId="4613383B" w:rsidR="007A30CC" w:rsidRPr="005741D8" w:rsidRDefault="000E293C" w:rsidP="0099254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Authentic contexts</w:t>
            </w:r>
          </w:p>
          <w:p w14:paraId="296ED84B" w14:textId="64EC2845" w:rsidR="00992541" w:rsidRPr="005741D8" w:rsidRDefault="00992541" w:rsidP="0099254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Flexible time frame</w:t>
            </w:r>
          </w:p>
        </w:tc>
        <w:tc>
          <w:tcPr>
            <w:tcW w:w="1553" w:type="dxa"/>
          </w:tcPr>
          <w:p w14:paraId="02F2C34E" w14:textId="3A4A0E82" w:rsidR="007A30CC" w:rsidRPr="005741D8" w:rsidRDefault="00BD3E48" w:rsidP="000F52F5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lastRenderedPageBreak/>
              <w:t>All staff</w:t>
            </w:r>
          </w:p>
        </w:tc>
        <w:tc>
          <w:tcPr>
            <w:tcW w:w="1960" w:type="dxa"/>
          </w:tcPr>
          <w:p w14:paraId="680A4E5D" w14:textId="1DE64A14" w:rsidR="007A30CC" w:rsidRPr="005741D8" w:rsidRDefault="00BF4FEA" w:rsidP="000F52F5">
            <w:pPr>
              <w:rPr>
                <w:rFonts w:ascii="Arial" w:hAnsi="Arial" w:cs="Arial"/>
              </w:rPr>
            </w:pPr>
            <w:r w:rsidRPr="005741D8">
              <w:rPr>
                <w:rFonts w:ascii="Arial" w:hAnsi="Arial" w:cs="Arial"/>
              </w:rPr>
              <w:t>INSETs</w:t>
            </w:r>
          </w:p>
        </w:tc>
        <w:tc>
          <w:tcPr>
            <w:tcW w:w="1511" w:type="dxa"/>
          </w:tcPr>
          <w:p w14:paraId="19219836" w14:textId="63BB67B6" w:rsidR="007A30CC" w:rsidRPr="005741D8" w:rsidRDefault="00F81D74" w:rsidP="000F52F5">
            <w:pPr>
              <w:rPr>
                <w:rFonts w:ascii="Arial" w:hAnsi="Arial" w:cs="Arial"/>
              </w:rPr>
            </w:pPr>
            <w:proofErr w:type="spellStart"/>
            <w:r w:rsidRPr="005741D8">
              <w:rPr>
                <w:rFonts w:ascii="Arial" w:hAnsi="Arial" w:cs="Arial"/>
              </w:rPr>
              <w:t>On going</w:t>
            </w:r>
            <w:proofErr w:type="spellEnd"/>
            <w:r w:rsidRPr="005741D8"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246" w:type="dxa"/>
          </w:tcPr>
          <w:p w14:paraId="3A9D9B43" w14:textId="77777777" w:rsidR="007A30CC" w:rsidRDefault="0089608E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to learners</w:t>
            </w:r>
          </w:p>
          <w:p w14:paraId="601C49DA" w14:textId="77777777" w:rsidR="0089608E" w:rsidRDefault="0089608E" w:rsidP="000F52F5">
            <w:pPr>
              <w:rPr>
                <w:rFonts w:ascii="Arial" w:hAnsi="Arial" w:cs="Arial"/>
              </w:rPr>
            </w:pPr>
          </w:p>
          <w:p w14:paraId="296FEF7D" w14:textId="0B313F81" w:rsidR="0089608E" w:rsidRPr="005741D8" w:rsidRDefault="0089608E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questionnaires</w:t>
            </w:r>
          </w:p>
        </w:tc>
        <w:tc>
          <w:tcPr>
            <w:tcW w:w="2958" w:type="dxa"/>
            <w:gridSpan w:val="2"/>
          </w:tcPr>
          <w:p w14:paraId="7194DBDC" w14:textId="77777777" w:rsidR="007A30CC" w:rsidRPr="005741D8" w:rsidRDefault="007A30CC" w:rsidP="000F52F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69D0D3C" w14:textId="77777777" w:rsidR="007A30CC" w:rsidRPr="005741D8" w:rsidRDefault="007A30CC" w:rsidP="000F52F5">
            <w:pPr>
              <w:rPr>
                <w:rFonts w:ascii="Arial" w:hAnsi="Arial" w:cs="Arial"/>
              </w:rPr>
            </w:pPr>
          </w:p>
        </w:tc>
      </w:tr>
      <w:tr w:rsidR="005B51DB" w:rsidRPr="005741D8" w14:paraId="3CEF3D9D" w14:textId="77777777" w:rsidTr="00B427DE">
        <w:tc>
          <w:tcPr>
            <w:tcW w:w="2780" w:type="dxa"/>
          </w:tcPr>
          <w:p w14:paraId="67B45215" w14:textId="197AC7F4" w:rsidR="005B51DB" w:rsidRDefault="005B51DB" w:rsidP="000E2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Ensure all resources are utilised to support children’s learning and progress</w:t>
            </w:r>
          </w:p>
        </w:tc>
        <w:tc>
          <w:tcPr>
            <w:tcW w:w="1553" w:type="dxa"/>
          </w:tcPr>
          <w:p w14:paraId="0BBDCDAB" w14:textId="7130438C" w:rsidR="005B51DB" w:rsidRPr="005741D8" w:rsidRDefault="005B51D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</w:t>
            </w:r>
          </w:p>
        </w:tc>
        <w:tc>
          <w:tcPr>
            <w:tcW w:w="1960" w:type="dxa"/>
          </w:tcPr>
          <w:p w14:paraId="0B87CB07" w14:textId="060EC566" w:rsidR="005B51DB" w:rsidRPr="005741D8" w:rsidRDefault="005B51D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INSETs</w:t>
            </w:r>
          </w:p>
        </w:tc>
        <w:tc>
          <w:tcPr>
            <w:tcW w:w="1511" w:type="dxa"/>
          </w:tcPr>
          <w:p w14:paraId="200CBA02" w14:textId="03A4C187" w:rsidR="005B51DB" w:rsidRDefault="005B51D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3/9/21</w:t>
            </w:r>
          </w:p>
          <w:p w14:paraId="73847DF8" w14:textId="59DEA0FC" w:rsidR="005B51DB" w:rsidRPr="005741D8" w:rsidRDefault="005B51D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6/9/21</w:t>
            </w:r>
          </w:p>
        </w:tc>
        <w:tc>
          <w:tcPr>
            <w:tcW w:w="2246" w:type="dxa"/>
          </w:tcPr>
          <w:p w14:paraId="0E2E93C0" w14:textId="77777777" w:rsidR="005B51DB" w:rsidRDefault="005B51D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observations</w:t>
            </w:r>
          </w:p>
          <w:p w14:paraId="3CE1764D" w14:textId="085F5636" w:rsidR="005B51DB" w:rsidRDefault="005B51DB" w:rsidP="000F5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to learners</w:t>
            </w:r>
          </w:p>
        </w:tc>
        <w:tc>
          <w:tcPr>
            <w:tcW w:w="2958" w:type="dxa"/>
            <w:gridSpan w:val="2"/>
          </w:tcPr>
          <w:p w14:paraId="30842E55" w14:textId="77777777" w:rsidR="005B51DB" w:rsidRPr="005741D8" w:rsidRDefault="005B51DB" w:rsidP="000F52F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9F23BDC" w14:textId="77777777" w:rsidR="005B51DB" w:rsidRPr="005741D8" w:rsidRDefault="005B51DB" w:rsidP="000F52F5">
            <w:pPr>
              <w:rPr>
                <w:rFonts w:ascii="Arial" w:hAnsi="Arial" w:cs="Arial"/>
              </w:rPr>
            </w:pPr>
          </w:p>
        </w:tc>
      </w:tr>
    </w:tbl>
    <w:p w14:paraId="6D072C0D" w14:textId="77777777" w:rsidR="009637A2" w:rsidRPr="005741D8" w:rsidRDefault="009637A2">
      <w:pPr>
        <w:rPr>
          <w:rFonts w:ascii="Arial" w:hAnsi="Arial" w:cs="Arial"/>
        </w:rPr>
      </w:pPr>
      <w:bookmarkStart w:id="0" w:name="_GoBack"/>
      <w:bookmarkEnd w:id="0"/>
    </w:p>
    <w:sectPr w:rsidR="009637A2" w:rsidRPr="005741D8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7C25"/>
    <w:multiLevelType w:val="hybridMultilevel"/>
    <w:tmpl w:val="E8A6CCEE"/>
    <w:lvl w:ilvl="0" w:tplc="607ABB3A">
      <w:start w:val="1"/>
      <w:numFmt w:val="decimal"/>
      <w:lvlText w:val="%1."/>
      <w:lvlJc w:val="left"/>
      <w:pPr>
        <w:ind w:left="720" w:hanging="360"/>
      </w:pPr>
    </w:lvl>
    <w:lvl w:ilvl="1" w:tplc="1152EAF0">
      <w:start w:val="1"/>
      <w:numFmt w:val="lowerLetter"/>
      <w:lvlText w:val="%2."/>
      <w:lvlJc w:val="left"/>
      <w:pPr>
        <w:ind w:left="1440" w:hanging="360"/>
      </w:pPr>
    </w:lvl>
    <w:lvl w:ilvl="2" w:tplc="9F040ECE">
      <w:start w:val="1"/>
      <w:numFmt w:val="lowerRoman"/>
      <w:lvlText w:val="%3."/>
      <w:lvlJc w:val="right"/>
      <w:pPr>
        <w:ind w:left="2160" w:hanging="180"/>
      </w:pPr>
    </w:lvl>
    <w:lvl w:ilvl="3" w:tplc="6CD6C8F4">
      <w:start w:val="1"/>
      <w:numFmt w:val="decimal"/>
      <w:lvlText w:val="%4."/>
      <w:lvlJc w:val="left"/>
      <w:pPr>
        <w:ind w:left="2880" w:hanging="360"/>
      </w:pPr>
    </w:lvl>
    <w:lvl w:ilvl="4" w:tplc="B4C0DD26">
      <w:start w:val="1"/>
      <w:numFmt w:val="lowerLetter"/>
      <w:lvlText w:val="%5."/>
      <w:lvlJc w:val="left"/>
      <w:pPr>
        <w:ind w:left="3600" w:hanging="360"/>
      </w:pPr>
    </w:lvl>
    <w:lvl w:ilvl="5" w:tplc="A5E835A4">
      <w:start w:val="1"/>
      <w:numFmt w:val="lowerRoman"/>
      <w:lvlText w:val="%6."/>
      <w:lvlJc w:val="right"/>
      <w:pPr>
        <w:ind w:left="4320" w:hanging="180"/>
      </w:pPr>
    </w:lvl>
    <w:lvl w:ilvl="6" w:tplc="35CC5A54">
      <w:start w:val="1"/>
      <w:numFmt w:val="decimal"/>
      <w:lvlText w:val="%7."/>
      <w:lvlJc w:val="left"/>
      <w:pPr>
        <w:ind w:left="5040" w:hanging="360"/>
      </w:pPr>
    </w:lvl>
    <w:lvl w:ilvl="7" w:tplc="B016D144">
      <w:start w:val="1"/>
      <w:numFmt w:val="lowerLetter"/>
      <w:lvlText w:val="%8."/>
      <w:lvlJc w:val="left"/>
      <w:pPr>
        <w:ind w:left="5760" w:hanging="360"/>
      </w:pPr>
    </w:lvl>
    <w:lvl w:ilvl="8" w:tplc="9496ED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038"/>
    <w:multiLevelType w:val="hybridMultilevel"/>
    <w:tmpl w:val="FFFFFFFF"/>
    <w:lvl w:ilvl="0" w:tplc="390623DE">
      <w:start w:val="1"/>
      <w:numFmt w:val="decimal"/>
      <w:lvlText w:val="%1."/>
      <w:lvlJc w:val="left"/>
      <w:pPr>
        <w:ind w:left="720" w:hanging="360"/>
      </w:pPr>
    </w:lvl>
    <w:lvl w:ilvl="1" w:tplc="5330F1E8">
      <w:start w:val="1"/>
      <w:numFmt w:val="lowerLetter"/>
      <w:lvlText w:val="%2."/>
      <w:lvlJc w:val="left"/>
      <w:pPr>
        <w:ind w:left="1440" w:hanging="360"/>
      </w:pPr>
    </w:lvl>
    <w:lvl w:ilvl="2" w:tplc="DD1C1AC0">
      <w:start w:val="1"/>
      <w:numFmt w:val="lowerRoman"/>
      <w:lvlText w:val="%3."/>
      <w:lvlJc w:val="right"/>
      <w:pPr>
        <w:ind w:left="2160" w:hanging="180"/>
      </w:pPr>
    </w:lvl>
    <w:lvl w:ilvl="3" w:tplc="9F3C4A7A">
      <w:start w:val="1"/>
      <w:numFmt w:val="decimal"/>
      <w:lvlText w:val="%4."/>
      <w:lvlJc w:val="left"/>
      <w:pPr>
        <w:ind w:left="2880" w:hanging="360"/>
      </w:pPr>
    </w:lvl>
    <w:lvl w:ilvl="4" w:tplc="8430CD7C">
      <w:start w:val="1"/>
      <w:numFmt w:val="lowerLetter"/>
      <w:lvlText w:val="%5."/>
      <w:lvlJc w:val="left"/>
      <w:pPr>
        <w:ind w:left="3600" w:hanging="360"/>
      </w:pPr>
    </w:lvl>
    <w:lvl w:ilvl="5" w:tplc="8C7C17D6">
      <w:start w:val="1"/>
      <w:numFmt w:val="lowerRoman"/>
      <w:lvlText w:val="%6."/>
      <w:lvlJc w:val="right"/>
      <w:pPr>
        <w:ind w:left="4320" w:hanging="180"/>
      </w:pPr>
    </w:lvl>
    <w:lvl w:ilvl="6" w:tplc="BCB62066">
      <w:start w:val="1"/>
      <w:numFmt w:val="decimal"/>
      <w:lvlText w:val="%7."/>
      <w:lvlJc w:val="left"/>
      <w:pPr>
        <w:ind w:left="5040" w:hanging="360"/>
      </w:pPr>
    </w:lvl>
    <w:lvl w:ilvl="7" w:tplc="6108C848">
      <w:start w:val="1"/>
      <w:numFmt w:val="lowerLetter"/>
      <w:lvlText w:val="%8."/>
      <w:lvlJc w:val="left"/>
      <w:pPr>
        <w:ind w:left="5760" w:hanging="360"/>
      </w:pPr>
    </w:lvl>
    <w:lvl w:ilvl="8" w:tplc="F4EA50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1006"/>
    <w:multiLevelType w:val="hybridMultilevel"/>
    <w:tmpl w:val="B29C9A9C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0720B"/>
    <w:rsid w:val="0005403F"/>
    <w:rsid w:val="00073140"/>
    <w:rsid w:val="00074AD8"/>
    <w:rsid w:val="00087491"/>
    <w:rsid w:val="00092CA1"/>
    <w:rsid w:val="00097FA4"/>
    <w:rsid w:val="000A0120"/>
    <w:rsid w:val="000A6633"/>
    <w:rsid w:val="000B7458"/>
    <w:rsid w:val="000C63DD"/>
    <w:rsid w:val="000D3BD7"/>
    <w:rsid w:val="000D4A85"/>
    <w:rsid w:val="000D5828"/>
    <w:rsid w:val="000D7BB0"/>
    <w:rsid w:val="000E293C"/>
    <w:rsid w:val="000E37CC"/>
    <w:rsid w:val="000E4B02"/>
    <w:rsid w:val="000E7E6D"/>
    <w:rsid w:val="000F52F5"/>
    <w:rsid w:val="000F618B"/>
    <w:rsid w:val="000F6890"/>
    <w:rsid w:val="00122546"/>
    <w:rsid w:val="00123C44"/>
    <w:rsid w:val="00131D74"/>
    <w:rsid w:val="00155BE0"/>
    <w:rsid w:val="00156DA4"/>
    <w:rsid w:val="00157DCA"/>
    <w:rsid w:val="001629D3"/>
    <w:rsid w:val="00190AEE"/>
    <w:rsid w:val="001B7020"/>
    <w:rsid w:val="001C2E34"/>
    <w:rsid w:val="001C5A93"/>
    <w:rsid w:val="001C67D6"/>
    <w:rsid w:val="00201088"/>
    <w:rsid w:val="00212738"/>
    <w:rsid w:val="0022407F"/>
    <w:rsid w:val="002265A1"/>
    <w:rsid w:val="00240FE8"/>
    <w:rsid w:val="00252D74"/>
    <w:rsid w:val="00263CC5"/>
    <w:rsid w:val="002641F6"/>
    <w:rsid w:val="00264904"/>
    <w:rsid w:val="00270083"/>
    <w:rsid w:val="002751EB"/>
    <w:rsid w:val="002A68E9"/>
    <w:rsid w:val="002A7205"/>
    <w:rsid w:val="002D2A07"/>
    <w:rsid w:val="003068BA"/>
    <w:rsid w:val="00307718"/>
    <w:rsid w:val="00310359"/>
    <w:rsid w:val="003124C3"/>
    <w:rsid w:val="0032279B"/>
    <w:rsid w:val="00322F63"/>
    <w:rsid w:val="003251D1"/>
    <w:rsid w:val="003540FB"/>
    <w:rsid w:val="00363FA2"/>
    <w:rsid w:val="00367475"/>
    <w:rsid w:val="00376481"/>
    <w:rsid w:val="00380B90"/>
    <w:rsid w:val="0038216E"/>
    <w:rsid w:val="003938DC"/>
    <w:rsid w:val="003953DF"/>
    <w:rsid w:val="003A2F33"/>
    <w:rsid w:val="003A5C8D"/>
    <w:rsid w:val="003B16A7"/>
    <w:rsid w:val="003C123B"/>
    <w:rsid w:val="003C21B0"/>
    <w:rsid w:val="003D17A8"/>
    <w:rsid w:val="003E1E26"/>
    <w:rsid w:val="003E2AE9"/>
    <w:rsid w:val="00404792"/>
    <w:rsid w:val="00410BB9"/>
    <w:rsid w:val="00425A71"/>
    <w:rsid w:val="00437D50"/>
    <w:rsid w:val="0044446C"/>
    <w:rsid w:val="00471925"/>
    <w:rsid w:val="00473E04"/>
    <w:rsid w:val="004776BD"/>
    <w:rsid w:val="004A38A9"/>
    <w:rsid w:val="004B5C53"/>
    <w:rsid w:val="004C455A"/>
    <w:rsid w:val="004C5765"/>
    <w:rsid w:val="004D27AB"/>
    <w:rsid w:val="004D32E0"/>
    <w:rsid w:val="004D35EA"/>
    <w:rsid w:val="004D73EA"/>
    <w:rsid w:val="004F538B"/>
    <w:rsid w:val="005045D9"/>
    <w:rsid w:val="00516E2A"/>
    <w:rsid w:val="005257E8"/>
    <w:rsid w:val="0056546B"/>
    <w:rsid w:val="0056685C"/>
    <w:rsid w:val="005741D8"/>
    <w:rsid w:val="00575C75"/>
    <w:rsid w:val="00575D2E"/>
    <w:rsid w:val="00580935"/>
    <w:rsid w:val="005825AA"/>
    <w:rsid w:val="005836A6"/>
    <w:rsid w:val="00591130"/>
    <w:rsid w:val="00591B0C"/>
    <w:rsid w:val="005A1BF1"/>
    <w:rsid w:val="005A484B"/>
    <w:rsid w:val="005B51DB"/>
    <w:rsid w:val="005C27B7"/>
    <w:rsid w:val="005C7CDC"/>
    <w:rsid w:val="005D3239"/>
    <w:rsid w:val="005E6070"/>
    <w:rsid w:val="005F3BD9"/>
    <w:rsid w:val="005F49CE"/>
    <w:rsid w:val="00600B28"/>
    <w:rsid w:val="00600C9C"/>
    <w:rsid w:val="00602D82"/>
    <w:rsid w:val="00610A7A"/>
    <w:rsid w:val="006119DC"/>
    <w:rsid w:val="00612075"/>
    <w:rsid w:val="0061487A"/>
    <w:rsid w:val="00614F10"/>
    <w:rsid w:val="00624CDB"/>
    <w:rsid w:val="006619C6"/>
    <w:rsid w:val="006625B9"/>
    <w:rsid w:val="0067574E"/>
    <w:rsid w:val="006A08AB"/>
    <w:rsid w:val="006A19FD"/>
    <w:rsid w:val="006C3EBF"/>
    <w:rsid w:val="006D3BFC"/>
    <w:rsid w:val="006D6F9F"/>
    <w:rsid w:val="006E5340"/>
    <w:rsid w:val="006E7FE7"/>
    <w:rsid w:val="007052D4"/>
    <w:rsid w:val="0071391E"/>
    <w:rsid w:val="00722DCF"/>
    <w:rsid w:val="00731B40"/>
    <w:rsid w:val="00732986"/>
    <w:rsid w:val="00740ADF"/>
    <w:rsid w:val="00756522"/>
    <w:rsid w:val="00763007"/>
    <w:rsid w:val="0076300E"/>
    <w:rsid w:val="00777BAD"/>
    <w:rsid w:val="007837FD"/>
    <w:rsid w:val="00791ADC"/>
    <w:rsid w:val="007972DE"/>
    <w:rsid w:val="007A30CC"/>
    <w:rsid w:val="007B0CFC"/>
    <w:rsid w:val="007B521A"/>
    <w:rsid w:val="007C7D7E"/>
    <w:rsid w:val="007D0638"/>
    <w:rsid w:val="007D1DAC"/>
    <w:rsid w:val="007D56C0"/>
    <w:rsid w:val="007E0FD0"/>
    <w:rsid w:val="007E3D3F"/>
    <w:rsid w:val="007E596A"/>
    <w:rsid w:val="008019CB"/>
    <w:rsid w:val="00806623"/>
    <w:rsid w:val="00834C9E"/>
    <w:rsid w:val="00840D5A"/>
    <w:rsid w:val="00847788"/>
    <w:rsid w:val="00851496"/>
    <w:rsid w:val="008537B2"/>
    <w:rsid w:val="00855960"/>
    <w:rsid w:val="00864839"/>
    <w:rsid w:val="0087004F"/>
    <w:rsid w:val="0087053B"/>
    <w:rsid w:val="008920A7"/>
    <w:rsid w:val="00895F8F"/>
    <w:rsid w:val="0089608E"/>
    <w:rsid w:val="008A0694"/>
    <w:rsid w:val="008A4E18"/>
    <w:rsid w:val="008E456F"/>
    <w:rsid w:val="008E7638"/>
    <w:rsid w:val="00902B54"/>
    <w:rsid w:val="00924B7F"/>
    <w:rsid w:val="0093727A"/>
    <w:rsid w:val="009637A2"/>
    <w:rsid w:val="009675A5"/>
    <w:rsid w:val="00975284"/>
    <w:rsid w:val="00975F0C"/>
    <w:rsid w:val="00984A9A"/>
    <w:rsid w:val="00992541"/>
    <w:rsid w:val="009972E0"/>
    <w:rsid w:val="009A2F83"/>
    <w:rsid w:val="009B4226"/>
    <w:rsid w:val="009D0659"/>
    <w:rsid w:val="009D1BB4"/>
    <w:rsid w:val="00A076A7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3392"/>
    <w:rsid w:val="00A7482C"/>
    <w:rsid w:val="00A776BA"/>
    <w:rsid w:val="00A87FF8"/>
    <w:rsid w:val="00AA22D1"/>
    <w:rsid w:val="00AB11BF"/>
    <w:rsid w:val="00AC1937"/>
    <w:rsid w:val="00AD03D3"/>
    <w:rsid w:val="00AD7261"/>
    <w:rsid w:val="00AD7544"/>
    <w:rsid w:val="00AF5F56"/>
    <w:rsid w:val="00B1297B"/>
    <w:rsid w:val="00B17CFB"/>
    <w:rsid w:val="00B245FF"/>
    <w:rsid w:val="00B357D4"/>
    <w:rsid w:val="00B41D76"/>
    <w:rsid w:val="00B427DE"/>
    <w:rsid w:val="00B45945"/>
    <w:rsid w:val="00B63293"/>
    <w:rsid w:val="00B653A9"/>
    <w:rsid w:val="00B6580F"/>
    <w:rsid w:val="00B90EB5"/>
    <w:rsid w:val="00BB3838"/>
    <w:rsid w:val="00BB5A71"/>
    <w:rsid w:val="00BC1985"/>
    <w:rsid w:val="00BD240A"/>
    <w:rsid w:val="00BD3B6C"/>
    <w:rsid w:val="00BD3C84"/>
    <w:rsid w:val="00BD3E48"/>
    <w:rsid w:val="00BF4FEA"/>
    <w:rsid w:val="00C4300F"/>
    <w:rsid w:val="00C44782"/>
    <w:rsid w:val="00C44EB4"/>
    <w:rsid w:val="00C718F1"/>
    <w:rsid w:val="00C71B96"/>
    <w:rsid w:val="00C84024"/>
    <w:rsid w:val="00C857C3"/>
    <w:rsid w:val="00C92F31"/>
    <w:rsid w:val="00CA313A"/>
    <w:rsid w:val="00CB0F91"/>
    <w:rsid w:val="00CB6B65"/>
    <w:rsid w:val="00CF72E5"/>
    <w:rsid w:val="00D11F62"/>
    <w:rsid w:val="00D432E3"/>
    <w:rsid w:val="00D47CD3"/>
    <w:rsid w:val="00D52FC5"/>
    <w:rsid w:val="00D65BF4"/>
    <w:rsid w:val="00D75973"/>
    <w:rsid w:val="00D81746"/>
    <w:rsid w:val="00D85C19"/>
    <w:rsid w:val="00D95EA8"/>
    <w:rsid w:val="00D960E4"/>
    <w:rsid w:val="00DA0AE8"/>
    <w:rsid w:val="00DB710A"/>
    <w:rsid w:val="00DD1FCD"/>
    <w:rsid w:val="00E01793"/>
    <w:rsid w:val="00E02533"/>
    <w:rsid w:val="00E16161"/>
    <w:rsid w:val="00E33CBE"/>
    <w:rsid w:val="00E43B05"/>
    <w:rsid w:val="00E43CC4"/>
    <w:rsid w:val="00E44808"/>
    <w:rsid w:val="00E53D16"/>
    <w:rsid w:val="00E55B14"/>
    <w:rsid w:val="00E57B36"/>
    <w:rsid w:val="00E62260"/>
    <w:rsid w:val="00E6270B"/>
    <w:rsid w:val="00E878D5"/>
    <w:rsid w:val="00E931BC"/>
    <w:rsid w:val="00E951AC"/>
    <w:rsid w:val="00E97950"/>
    <w:rsid w:val="00EB34F7"/>
    <w:rsid w:val="00EC2BAA"/>
    <w:rsid w:val="00EC44B4"/>
    <w:rsid w:val="00EC7CFC"/>
    <w:rsid w:val="00ED3ABD"/>
    <w:rsid w:val="00ED6987"/>
    <w:rsid w:val="00EE39F0"/>
    <w:rsid w:val="00EE52F8"/>
    <w:rsid w:val="00F0446C"/>
    <w:rsid w:val="00F12219"/>
    <w:rsid w:val="00F201BA"/>
    <w:rsid w:val="00F219F6"/>
    <w:rsid w:val="00F27461"/>
    <w:rsid w:val="00F4375B"/>
    <w:rsid w:val="00F50023"/>
    <w:rsid w:val="00F54E02"/>
    <w:rsid w:val="00F55847"/>
    <w:rsid w:val="00F6325F"/>
    <w:rsid w:val="00F7665B"/>
    <w:rsid w:val="00F81D74"/>
    <w:rsid w:val="00FB32DB"/>
    <w:rsid w:val="00FB4208"/>
    <w:rsid w:val="00FC2CAA"/>
    <w:rsid w:val="00FC51BD"/>
    <w:rsid w:val="00FF0AA8"/>
    <w:rsid w:val="00FF55BE"/>
    <w:rsid w:val="0DB1621C"/>
    <w:rsid w:val="17FC694A"/>
    <w:rsid w:val="1A22EB41"/>
    <w:rsid w:val="1AEB1112"/>
    <w:rsid w:val="2154CDEE"/>
    <w:rsid w:val="225E2C6E"/>
    <w:rsid w:val="231C6B47"/>
    <w:rsid w:val="28718AE4"/>
    <w:rsid w:val="33E4E97F"/>
    <w:rsid w:val="345603E7"/>
    <w:rsid w:val="36DFB2AE"/>
    <w:rsid w:val="4A92988B"/>
    <w:rsid w:val="4F8547CD"/>
    <w:rsid w:val="53F3F979"/>
    <w:rsid w:val="5CBD38BC"/>
    <w:rsid w:val="64D524C2"/>
    <w:rsid w:val="706E5D7F"/>
    <w:rsid w:val="70EDA1DB"/>
    <w:rsid w:val="718EE8D2"/>
    <w:rsid w:val="7E3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016D7C4E-DBE6-4587-A9CA-CFC1419D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F618B"/>
  </w:style>
  <w:style w:type="character" w:customStyle="1" w:styleId="eop">
    <w:name w:val="eop"/>
    <w:basedOn w:val="DefaultParagraphFont"/>
    <w:rsid w:val="000F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D0768482D44BB8A66348A2A1E487" ma:contentTypeVersion="5" ma:contentTypeDescription="Create a new document." ma:contentTypeScope="" ma:versionID="4ca3f9bd30b6850ac65dbdca55969428">
  <xsd:schema xmlns:xsd="http://www.w3.org/2001/XMLSchema" xmlns:xs="http://www.w3.org/2001/XMLSchema" xmlns:p="http://schemas.microsoft.com/office/2006/metadata/properties" xmlns:ns2="beb08072-e0cb-4d74-a7e7-57eec7dc9781" targetNamespace="http://schemas.microsoft.com/office/2006/metadata/properties" ma:root="true" ma:fieldsID="46c548999182528d53c38cce4db6d049" ns2:_="">
    <xsd:import namespace="beb08072-e0cb-4d74-a7e7-57eec7dc9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8072-e0cb-4d74-a7e7-57eec7dc9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9764-D0B3-468C-8293-95297B0434C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eb08072-e0cb-4d74-a7e7-57eec7dc9781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EEE056-3E40-4FF5-A0E8-D9166D5F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08072-e0cb-4d74-a7e7-57eec7dc9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8FDE7-DB60-4A11-9E20-8EA6269A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554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4</cp:revision>
  <cp:lastPrinted>2015-11-11T13:38:00Z</cp:lastPrinted>
  <dcterms:created xsi:type="dcterms:W3CDTF">2021-09-10T08:07:00Z</dcterms:created>
  <dcterms:modified xsi:type="dcterms:W3CDTF">2021-09-10T08:58:00Z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0x010100EA28D0768482D44BB8A66348A2A1E487</vt:lpwstr>
  </property>
</Properties>
</file>